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0404C0" w14:textId="216CD268" w:rsidR="008B5996" w:rsidRPr="004B7E17" w:rsidRDefault="008B5996" w:rsidP="008B5996">
      <w:pPr>
        <w:widowControl w:val="0"/>
        <w:tabs>
          <w:tab w:val="right" w:pos="9639"/>
          <w:tab w:val="right" w:pos="13323"/>
        </w:tabs>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#9</w:t>
      </w:r>
      <w:r w:rsidR="00ED59B4">
        <w:rPr>
          <w:rFonts w:ascii="Arial" w:hAnsi="Arial" w:cs="Arial"/>
          <w:b/>
          <w:noProof/>
          <w:sz w:val="24"/>
          <w:szCs w:val="24"/>
        </w:rPr>
        <w:t>6</w:t>
      </w:r>
      <w:r>
        <w:rPr>
          <w:rFonts w:ascii="Arial" w:hAnsi="Arial" w:cs="Arial"/>
          <w:b/>
          <w:noProof/>
          <w:sz w:val="24"/>
          <w:szCs w:val="24"/>
        </w:rPr>
        <w:t xml:space="preserve">-e                                                                 </w:t>
      </w:r>
      <w:r w:rsidR="00F05593">
        <w:rPr>
          <w:rFonts w:ascii="Arial" w:hAnsi="Arial" w:cs="Arial"/>
          <w:b/>
          <w:noProof/>
          <w:sz w:val="24"/>
          <w:szCs w:val="24"/>
        </w:rPr>
        <w:tab/>
      </w:r>
      <w:r>
        <w:rPr>
          <w:rFonts w:ascii="Arial" w:hAnsi="Arial" w:cs="Arial"/>
          <w:b/>
          <w:noProof/>
          <w:sz w:val="24"/>
          <w:szCs w:val="24"/>
        </w:rPr>
        <w:t>R5-</w:t>
      </w:r>
      <w:r w:rsidR="00FF4E6E">
        <w:rPr>
          <w:rFonts w:ascii="Arial" w:hAnsi="Arial" w:cs="Arial"/>
          <w:b/>
          <w:noProof/>
          <w:sz w:val="24"/>
          <w:szCs w:val="24"/>
        </w:rPr>
        <w:t>22480</w:t>
      </w:r>
      <w:r w:rsidR="00367FDD">
        <w:rPr>
          <w:rFonts w:ascii="Arial" w:hAnsi="Arial" w:cs="Arial"/>
          <w:b/>
          <w:noProof/>
          <w:sz w:val="24"/>
          <w:szCs w:val="24"/>
        </w:rPr>
        <w:t>8</w:t>
      </w:r>
      <w:r w:rsidRPr="008C6849">
        <w:rPr>
          <w:rFonts w:ascii="Arial" w:hAnsi="Arial" w:cs="Arial"/>
          <w:b/>
          <w:noProof/>
          <w:sz w:val="24"/>
          <w:szCs w:val="24"/>
        </w:rPr>
        <w:tab/>
      </w:r>
    </w:p>
    <w:p w14:paraId="73370ABF" w14:textId="78CE0B4A" w:rsidR="008B5996" w:rsidRDefault="008B5996" w:rsidP="008B5996">
      <w:pPr>
        <w:pStyle w:val="CRCoverPage"/>
        <w:outlineLvl w:val="0"/>
        <w:rPr>
          <w:b/>
          <w:noProof/>
          <w:sz w:val="24"/>
        </w:rPr>
      </w:pPr>
      <w:r w:rsidRPr="007126BB">
        <w:rPr>
          <w:b/>
          <w:bCs/>
          <w:sz w:val="24"/>
          <w:szCs w:val="24"/>
        </w:rPr>
        <w:t>Electronic Meeting</w:t>
      </w:r>
      <w:r w:rsidR="00EC2554">
        <w:fldChar w:fldCharType="begin"/>
      </w:r>
      <w:r w:rsidR="00EC2554">
        <w:instrText xml:space="preserve"> DOCPROPERTY  Country  \* MERGEFORMAT </w:instrText>
      </w:r>
      <w:r w:rsidR="00EC2554">
        <w:fldChar w:fldCharType="separate"/>
      </w:r>
      <w:r w:rsidR="00EC2554">
        <w:fldChar w:fldCharType="end"/>
      </w:r>
      <w:r>
        <w:rPr>
          <w:b/>
          <w:noProof/>
          <w:sz w:val="24"/>
        </w:rPr>
        <w:t xml:space="preserve">, </w:t>
      </w:r>
      <w:r w:rsidR="00EC2554">
        <w:fldChar w:fldCharType="begin"/>
      </w:r>
      <w:r w:rsidR="00EC2554">
        <w:instrText xml:space="preserve"> DOCPROPERTY  StartDate  \* MERGEFORMAT </w:instrText>
      </w:r>
      <w:r w:rsidR="00EC2554">
        <w:fldChar w:fldCharType="separate"/>
      </w:r>
      <w:r w:rsidR="00ED59B4">
        <w:rPr>
          <w:b/>
          <w:noProof/>
          <w:sz w:val="24"/>
        </w:rPr>
        <w:t>15</w:t>
      </w:r>
      <w:r w:rsidR="00F05593" w:rsidRPr="00F05593">
        <w:rPr>
          <w:b/>
          <w:noProof/>
          <w:sz w:val="24"/>
          <w:vertAlign w:val="superscript"/>
        </w:rPr>
        <w:t>th</w:t>
      </w:r>
      <w:r w:rsidR="00F05593">
        <w:rPr>
          <w:b/>
          <w:noProof/>
          <w:sz w:val="24"/>
        </w:rPr>
        <w:t xml:space="preserve"> </w:t>
      </w:r>
      <w:r w:rsidR="00ED59B4">
        <w:rPr>
          <w:b/>
          <w:noProof/>
          <w:sz w:val="24"/>
        </w:rPr>
        <w:t>Aug</w:t>
      </w:r>
      <w:r w:rsidRPr="00BA51D9">
        <w:rPr>
          <w:b/>
          <w:noProof/>
          <w:sz w:val="24"/>
        </w:rPr>
        <w:t xml:space="preserve"> 2022</w:t>
      </w:r>
      <w:r w:rsidR="00EC2554">
        <w:rPr>
          <w:b/>
          <w:noProof/>
          <w:sz w:val="24"/>
        </w:rPr>
        <w:fldChar w:fldCharType="end"/>
      </w:r>
      <w:r>
        <w:rPr>
          <w:b/>
          <w:noProof/>
          <w:sz w:val="24"/>
        </w:rPr>
        <w:t xml:space="preserve"> - </w:t>
      </w:r>
      <w:r w:rsidR="00EC2554">
        <w:fldChar w:fldCharType="begin"/>
      </w:r>
      <w:r w:rsidR="00EC2554">
        <w:instrText xml:space="preserve"> DOCPROPERTY  EndDate  \* MERGEFORMAT </w:instrText>
      </w:r>
      <w:r w:rsidR="00EC2554">
        <w:fldChar w:fldCharType="separate"/>
      </w:r>
      <w:r w:rsidR="00F05593">
        <w:rPr>
          <w:b/>
          <w:noProof/>
          <w:sz w:val="24"/>
        </w:rPr>
        <w:t>2</w:t>
      </w:r>
      <w:r w:rsidR="00ED59B4">
        <w:rPr>
          <w:b/>
          <w:noProof/>
          <w:sz w:val="24"/>
        </w:rPr>
        <w:t>6</w:t>
      </w:r>
      <w:r w:rsidRPr="00BA51D9">
        <w:rPr>
          <w:b/>
          <w:noProof/>
          <w:sz w:val="24"/>
        </w:rPr>
        <w:t xml:space="preserve">th </w:t>
      </w:r>
      <w:r w:rsidR="00ED59B4">
        <w:rPr>
          <w:b/>
          <w:noProof/>
          <w:sz w:val="24"/>
        </w:rPr>
        <w:t>Aug</w:t>
      </w:r>
      <w:r w:rsidRPr="00BA51D9">
        <w:rPr>
          <w:b/>
          <w:noProof/>
          <w:sz w:val="24"/>
        </w:rPr>
        <w:t xml:space="preserve"> 2022</w:t>
      </w:r>
      <w:r w:rsidR="00EC2554">
        <w:rPr>
          <w:b/>
          <w:noProof/>
          <w:sz w:val="24"/>
        </w:rPr>
        <w:fldChar w:fldCharType="end"/>
      </w:r>
    </w:p>
    <w:p w14:paraId="7A21278A" w14:textId="77777777" w:rsidR="00A611BB" w:rsidRPr="003F7F4F" w:rsidRDefault="00A611BB" w:rsidP="00A611BB">
      <w:pPr>
        <w:pStyle w:val="Header"/>
        <w:jc w:val="both"/>
        <w:rPr>
          <w:rFonts w:cs="Arial"/>
          <w:b w:val="0"/>
        </w:rPr>
      </w:pPr>
      <w:r w:rsidRPr="003F7F4F">
        <w:rPr>
          <w:rFonts w:cs="Courier New"/>
          <w:color w:val="FF0000"/>
          <w:sz w:val="24"/>
          <w:szCs w:val="24"/>
        </w:rPr>
        <w:t xml:space="preserve"> </w:t>
      </w:r>
    </w:p>
    <w:p w14:paraId="64F6D48A" w14:textId="77777777" w:rsidR="00A611BB" w:rsidRPr="00E53F32" w:rsidRDefault="00A611BB" w:rsidP="00A611BB">
      <w:pPr>
        <w:pStyle w:val="Footer"/>
        <w:jc w:val="both"/>
      </w:pPr>
    </w:p>
    <w:p w14:paraId="6C449243" w14:textId="1A234768"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sidRPr="00A623D8">
        <w:rPr>
          <w:rFonts w:ascii="Arial" w:hAnsi="Arial"/>
          <w:sz w:val="24"/>
        </w:rPr>
        <w:t>5</w:t>
      </w:r>
      <w:r w:rsidR="0011774B" w:rsidRPr="00A623D8">
        <w:rPr>
          <w:rFonts w:ascii="Arial" w:hAnsi="Arial"/>
          <w:sz w:val="24"/>
        </w:rPr>
        <w:t>.</w:t>
      </w:r>
      <w:r w:rsidR="00F1569A">
        <w:rPr>
          <w:rFonts w:ascii="Arial" w:hAnsi="Arial"/>
          <w:sz w:val="24"/>
        </w:rPr>
        <w:t>4</w:t>
      </w:r>
      <w:r w:rsidR="00B638CE" w:rsidRPr="00A623D8">
        <w:rPr>
          <w:rFonts w:ascii="Arial" w:hAnsi="Arial"/>
          <w:sz w:val="24"/>
        </w:rPr>
        <w:t>.</w:t>
      </w:r>
      <w:r w:rsidR="005E6C8B">
        <w:rPr>
          <w:rFonts w:ascii="Arial" w:hAnsi="Arial"/>
          <w:sz w:val="24"/>
        </w:rPr>
        <w:t>1</w:t>
      </w:r>
      <w:r w:rsidR="00B638CE" w:rsidRPr="00A623D8">
        <w:rPr>
          <w:rFonts w:ascii="Arial" w:hAnsi="Arial"/>
          <w:sz w:val="24"/>
        </w:rPr>
        <w:t>7</w:t>
      </w:r>
    </w:p>
    <w:p w14:paraId="1DAC1645"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6032A0" w:rsidRPr="006032A0">
        <w:rPr>
          <w:rFonts w:ascii="Arial" w:hAnsi="Arial"/>
          <w:sz w:val="24"/>
        </w:rPr>
        <w:fldChar w:fldCharType="begin"/>
      </w:r>
      <w:r w:rsidR="006032A0" w:rsidRPr="006032A0">
        <w:rPr>
          <w:rFonts w:ascii="Arial" w:hAnsi="Arial"/>
          <w:sz w:val="24"/>
        </w:rPr>
        <w:instrText xml:space="preserve"> DOCPROPERTY  SourceIfWg  \* MERGEFORMAT </w:instrText>
      </w:r>
      <w:r w:rsidR="006032A0" w:rsidRPr="006032A0">
        <w:rPr>
          <w:rFonts w:ascii="Arial" w:hAnsi="Arial"/>
          <w:sz w:val="24"/>
        </w:rPr>
        <w:fldChar w:fldCharType="separate"/>
      </w:r>
      <w:r w:rsidR="00D36BE0" w:rsidRPr="00D36BE0">
        <w:rPr>
          <w:rFonts w:ascii="Arial" w:hAnsi="Arial"/>
          <w:sz w:val="24"/>
        </w:rPr>
        <w:t xml:space="preserve">Qualcomm </w:t>
      </w:r>
      <w:r w:rsidR="006032A0" w:rsidRPr="006032A0">
        <w:rPr>
          <w:rFonts w:ascii="Arial" w:hAnsi="Arial"/>
          <w:sz w:val="24"/>
        </w:rPr>
        <w:fldChar w:fldCharType="end"/>
      </w:r>
      <w:r w:rsidR="00412C16">
        <w:rPr>
          <w:rFonts w:ascii="Arial" w:hAnsi="Arial"/>
          <w:sz w:val="24"/>
        </w:rPr>
        <w:t>Inc</w:t>
      </w:r>
      <w:r>
        <w:rPr>
          <w:rFonts w:ascii="Arial" w:hAnsi="Arial"/>
          <w:sz w:val="24"/>
        </w:rPr>
        <w:t xml:space="preserve"> </w:t>
      </w:r>
    </w:p>
    <w:p w14:paraId="6DDF0757" w14:textId="73A812E9" w:rsidR="0011774B" w:rsidRDefault="00A611BB" w:rsidP="00FA02DB">
      <w:pPr>
        <w:tabs>
          <w:tab w:val="left" w:pos="1985"/>
        </w:tabs>
        <w:ind w:left="1980" w:hanging="1980"/>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367FDD">
        <w:rPr>
          <w:rFonts w:ascii="Arial" w:hAnsi="Arial"/>
          <w:sz w:val="24"/>
        </w:rPr>
        <w:t>Applicability of FWA devices for Demod and RRM test cases</w:t>
      </w:r>
    </w:p>
    <w:p w14:paraId="2029903D"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758F42E8" w14:textId="77777777" w:rsidR="00CB08DA" w:rsidRDefault="00CB08DA" w:rsidP="00A611BB">
      <w:pPr>
        <w:tabs>
          <w:tab w:val="left" w:pos="1985"/>
        </w:tabs>
        <w:ind w:left="1980" w:hanging="1980"/>
        <w:jc w:val="both"/>
        <w:rPr>
          <w:rFonts w:ascii="Arial" w:hAnsi="Arial"/>
          <w:sz w:val="24"/>
        </w:rPr>
      </w:pPr>
    </w:p>
    <w:p w14:paraId="1406BAD1" w14:textId="77777777" w:rsidR="00A611BB" w:rsidRPr="00C46811" w:rsidRDefault="00412C16" w:rsidP="00412C16">
      <w:pPr>
        <w:pStyle w:val="Heading2"/>
        <w:numPr>
          <w:ilvl w:val="0"/>
          <w:numId w:val="0"/>
        </w:numPr>
        <w:ind w:left="576" w:hanging="576"/>
      </w:pPr>
      <w:bookmarkStart w:id="0" w:name="_Ref463014664"/>
      <w:r>
        <w:t>1.</w:t>
      </w:r>
      <w:r>
        <w:tab/>
      </w:r>
      <w:r w:rsidR="00A611BB">
        <w:t>Introduction</w:t>
      </w:r>
      <w:bookmarkEnd w:id="0"/>
    </w:p>
    <w:p w14:paraId="0E75038C" w14:textId="55618F85" w:rsidR="008F56D3" w:rsidRDefault="00C32234" w:rsidP="005C6018">
      <w:r>
        <w:t xml:space="preserve">DEMOD </w:t>
      </w:r>
      <w:r w:rsidR="00B11E35">
        <w:t xml:space="preserve">spec [1] </w:t>
      </w:r>
      <w:r>
        <w:t>and RRM spec</w:t>
      </w:r>
      <w:r w:rsidR="00B11E35">
        <w:t xml:space="preserve"> [2]</w:t>
      </w:r>
      <w:r>
        <w:t xml:space="preserve"> currently limit the applicability of test cases to </w:t>
      </w:r>
      <w:r w:rsidR="0067320B">
        <w:t xml:space="preserve">UE power class 3. Also Additionally DEMOD spec [1] limits the test case applicability </w:t>
      </w:r>
      <w:r w:rsidR="00B67D7F">
        <w:t>to IFF setup with QZ &lt;=30cm. This contribution</w:t>
      </w:r>
      <w:r w:rsidR="007A2312">
        <w:t xml:space="preserve"> is</w:t>
      </w:r>
      <w:r w:rsidR="00B67D7F">
        <w:t xml:space="preserve"> to discuss extending the DEMOD and RRM test cases to other UE power class</w:t>
      </w:r>
      <w:r w:rsidR="007A2312">
        <w:t>es</w:t>
      </w:r>
      <w:r w:rsidR="00B67D7F">
        <w:t xml:space="preserve"> and IFF with QZ &gt;30cm.</w:t>
      </w:r>
    </w:p>
    <w:p w14:paraId="6F4BF0E7" w14:textId="77777777" w:rsidR="008F56D3" w:rsidRDefault="008F56D3" w:rsidP="005C6018"/>
    <w:p w14:paraId="4737BDB9" w14:textId="764BF0BC" w:rsidR="00A611BB" w:rsidRDefault="00412C16" w:rsidP="00412C16">
      <w:pPr>
        <w:pStyle w:val="Heading2"/>
        <w:numPr>
          <w:ilvl w:val="0"/>
          <w:numId w:val="0"/>
        </w:numPr>
        <w:ind w:left="576" w:hanging="576"/>
      </w:pPr>
      <w:r>
        <w:t>2.</w:t>
      </w:r>
      <w:r>
        <w:tab/>
      </w:r>
      <w:r w:rsidR="00A611BB">
        <w:t>Discussion</w:t>
      </w:r>
    </w:p>
    <w:p w14:paraId="5A5F4652" w14:textId="465C795F" w:rsidR="00B11E35" w:rsidRDefault="00B67D7F" w:rsidP="00B11E35">
      <w:pPr>
        <w:rPr>
          <w:lang w:val="en-GB"/>
        </w:rPr>
      </w:pPr>
      <w:r>
        <w:rPr>
          <w:lang w:val="en-GB"/>
        </w:rPr>
        <w:t xml:space="preserve">DEMOD spec </w:t>
      </w:r>
      <w:r w:rsidR="00DC314F">
        <w:rPr>
          <w:lang w:val="en-GB"/>
        </w:rPr>
        <w:t xml:space="preserve">has below wordings in spec to limit test cases to </w:t>
      </w:r>
      <w:r w:rsidR="001710DB">
        <w:rPr>
          <w:lang w:val="en-GB"/>
        </w:rPr>
        <w:t xml:space="preserve">PC3. </w:t>
      </w:r>
    </w:p>
    <w:p w14:paraId="52703DB9" w14:textId="2703CFB0" w:rsidR="00B67D7F" w:rsidRDefault="00B67D7F" w:rsidP="00B11E35">
      <w:pPr>
        <w:rPr>
          <w:lang w:val="en-GB"/>
        </w:rPr>
      </w:pPr>
    </w:p>
    <w:p w14:paraId="58436C07" w14:textId="6FB16FCE" w:rsidR="00732CA4" w:rsidRDefault="00732CA4" w:rsidP="00B11E35">
      <w:pPr>
        <w:rPr>
          <w:lang w:val="en-GB"/>
        </w:rPr>
      </w:pPr>
      <w:r>
        <w:rPr>
          <w:noProof/>
        </w:rPr>
        <w:lastRenderedPageBreak/>
        <w:drawing>
          <wp:inline distT="0" distB="0" distL="0" distR="0" wp14:anchorId="051B1844" wp14:editId="4040F486">
            <wp:extent cx="6347460" cy="3038063"/>
            <wp:effectExtent l="0" t="0" r="0" b="0"/>
            <wp:docPr id="1" name="Picture 1"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able&#10;&#10;Description automatically generated"/>
                    <pic:cNvPicPr/>
                  </pic:nvPicPr>
                  <pic:blipFill>
                    <a:blip r:embed="rId6"/>
                    <a:stretch>
                      <a:fillRect/>
                    </a:stretch>
                  </pic:blipFill>
                  <pic:spPr>
                    <a:xfrm>
                      <a:off x="0" y="0"/>
                      <a:ext cx="6352688" cy="3040565"/>
                    </a:xfrm>
                    <a:prstGeom prst="rect">
                      <a:avLst/>
                    </a:prstGeom>
                  </pic:spPr>
                </pic:pic>
              </a:graphicData>
            </a:graphic>
          </wp:inline>
        </w:drawing>
      </w:r>
    </w:p>
    <w:p w14:paraId="4A4F86E1" w14:textId="0B80C969" w:rsidR="00DD02D9" w:rsidRDefault="001710DB" w:rsidP="00B11E35">
      <w:pPr>
        <w:rPr>
          <w:lang w:val="en-GB"/>
        </w:rPr>
      </w:pPr>
      <w:r>
        <w:rPr>
          <w:lang w:val="en-GB"/>
        </w:rPr>
        <w:t xml:space="preserve">It is primarily due to </w:t>
      </w:r>
      <w:r w:rsidR="0024731F">
        <w:rPr>
          <w:lang w:val="en-GB"/>
        </w:rPr>
        <w:t>3</w:t>
      </w:r>
      <w:r w:rsidR="00DD02D9">
        <w:rPr>
          <w:lang w:val="en-GB"/>
        </w:rPr>
        <w:t xml:space="preserve"> terms.</w:t>
      </w:r>
    </w:p>
    <w:p w14:paraId="5B5DD622" w14:textId="28A05E58" w:rsidR="00732CA4" w:rsidRDefault="00DD02D9" w:rsidP="00DD02D9">
      <w:pPr>
        <w:pStyle w:val="ListParagraph"/>
        <w:numPr>
          <w:ilvl w:val="0"/>
          <w:numId w:val="17"/>
        </w:numPr>
        <w:rPr>
          <w:lang w:val="en-GB"/>
        </w:rPr>
      </w:pPr>
      <w:r>
        <w:rPr>
          <w:lang w:val="en-GB"/>
        </w:rPr>
        <w:t>UE REFSENS for PC3 device is used for SNR calculation</w:t>
      </w:r>
    </w:p>
    <w:p w14:paraId="2B501882" w14:textId="3BD7DFE6" w:rsidR="00DD02D9" w:rsidRDefault="00DD02D9" w:rsidP="00DD02D9">
      <w:pPr>
        <w:pStyle w:val="ListParagraph"/>
        <w:numPr>
          <w:ilvl w:val="0"/>
          <w:numId w:val="17"/>
        </w:numPr>
        <w:rPr>
          <w:lang w:val="en-GB"/>
        </w:rPr>
      </w:pPr>
      <w:r>
        <w:rPr>
          <w:lang w:val="en-GB"/>
        </w:rPr>
        <w:t>Available DL power assumption for SNR calculation</w:t>
      </w:r>
      <w:r w:rsidR="00833D3C">
        <w:rPr>
          <w:lang w:val="en-GB"/>
        </w:rPr>
        <w:t xml:space="preserve"> is for IFF 30cm QZ</w:t>
      </w:r>
    </w:p>
    <w:p w14:paraId="63B541E2" w14:textId="542BACA3" w:rsidR="0024731F" w:rsidRDefault="0024731F" w:rsidP="00DD02D9">
      <w:pPr>
        <w:pStyle w:val="ListParagraph"/>
        <w:numPr>
          <w:ilvl w:val="0"/>
          <w:numId w:val="17"/>
        </w:numPr>
        <w:rPr>
          <w:lang w:val="en-GB"/>
        </w:rPr>
      </w:pPr>
      <w:r>
        <w:rPr>
          <w:lang w:val="en-GB"/>
        </w:rPr>
        <w:t xml:space="preserve">Test system DL </w:t>
      </w:r>
      <w:r w:rsidR="005136A3">
        <w:rPr>
          <w:lang w:val="en-GB"/>
        </w:rPr>
        <w:t xml:space="preserve">setting </w:t>
      </w:r>
      <w:r>
        <w:rPr>
          <w:lang w:val="en-GB"/>
        </w:rPr>
        <w:t xml:space="preserve">uncertainty </w:t>
      </w:r>
    </w:p>
    <w:p w14:paraId="1ECEB505" w14:textId="63C2997A" w:rsidR="00833D3C" w:rsidRDefault="00833D3C" w:rsidP="00833D3C">
      <w:pPr>
        <w:rPr>
          <w:lang w:val="en-GB"/>
        </w:rPr>
      </w:pPr>
    </w:p>
    <w:p w14:paraId="64B8ECCC" w14:textId="25613896" w:rsidR="001710DB" w:rsidRDefault="001710DB" w:rsidP="00B11E35">
      <w:pPr>
        <w:rPr>
          <w:lang w:val="en-GB"/>
        </w:rPr>
      </w:pPr>
    </w:p>
    <w:p w14:paraId="1DC48A3E" w14:textId="15106C47" w:rsidR="001710DB" w:rsidRDefault="00DD02D9" w:rsidP="00B11E35">
      <w:pPr>
        <w:rPr>
          <w:lang w:val="en-GB"/>
        </w:rPr>
      </w:pPr>
      <w:r>
        <w:rPr>
          <w:noProof/>
        </w:rPr>
        <w:lastRenderedPageBreak/>
        <w:drawing>
          <wp:inline distT="0" distB="0" distL="0" distR="0" wp14:anchorId="51D21096" wp14:editId="134C112C">
            <wp:extent cx="7555965" cy="2727960"/>
            <wp:effectExtent l="0" t="0" r="6985" b="0"/>
            <wp:docPr id="3"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graphical user interface&#10;&#10;Description automatically generated"/>
                    <pic:cNvPicPr/>
                  </pic:nvPicPr>
                  <pic:blipFill>
                    <a:blip r:embed="rId7"/>
                    <a:stretch>
                      <a:fillRect/>
                    </a:stretch>
                  </pic:blipFill>
                  <pic:spPr>
                    <a:xfrm>
                      <a:off x="0" y="0"/>
                      <a:ext cx="7556847" cy="2728278"/>
                    </a:xfrm>
                    <a:prstGeom prst="rect">
                      <a:avLst/>
                    </a:prstGeom>
                  </pic:spPr>
                </pic:pic>
              </a:graphicData>
            </a:graphic>
          </wp:inline>
        </w:drawing>
      </w:r>
    </w:p>
    <w:p w14:paraId="321699DD" w14:textId="2819845C" w:rsidR="00833D3C" w:rsidRDefault="00833D3C" w:rsidP="00B11E35">
      <w:pPr>
        <w:rPr>
          <w:lang w:val="en-GB"/>
        </w:rPr>
      </w:pPr>
    </w:p>
    <w:p w14:paraId="75F7856D" w14:textId="6870FC25" w:rsidR="00833D3C" w:rsidRDefault="00833D3C" w:rsidP="00B11E35">
      <w:pPr>
        <w:rPr>
          <w:lang w:val="en-GB"/>
        </w:rPr>
      </w:pPr>
      <w:r>
        <w:rPr>
          <w:lang w:val="en-GB"/>
        </w:rPr>
        <w:t xml:space="preserve">In order to expand the applicability to other </w:t>
      </w:r>
      <w:r w:rsidR="00500AA2">
        <w:rPr>
          <w:lang w:val="en-GB"/>
        </w:rPr>
        <w:t xml:space="preserve">device </w:t>
      </w:r>
      <w:r>
        <w:rPr>
          <w:lang w:val="en-GB"/>
        </w:rPr>
        <w:t>power class</w:t>
      </w:r>
      <w:r w:rsidR="00500AA2">
        <w:rPr>
          <w:lang w:val="en-GB"/>
        </w:rPr>
        <w:t>es esp PC1, the Demod SNR calculator needs to be redone using PC1 UE REFSENS.</w:t>
      </w:r>
      <w:r w:rsidR="0024731F">
        <w:rPr>
          <w:lang w:val="en-GB"/>
        </w:rPr>
        <w:t xml:space="preserve"> PC1 UE REFSENS is better than PC3 UE REFSENS. So that would only make the testable SNR higher compared to existing values.</w:t>
      </w:r>
    </w:p>
    <w:p w14:paraId="4E066AFE" w14:textId="6743745A" w:rsidR="0024731F" w:rsidRDefault="0024731F" w:rsidP="00B11E35">
      <w:pPr>
        <w:rPr>
          <w:lang w:val="en-GB"/>
        </w:rPr>
      </w:pPr>
    </w:p>
    <w:p w14:paraId="21D397FC" w14:textId="0FBB2E43" w:rsidR="0024731F" w:rsidRPr="0024731F" w:rsidRDefault="0024731F" w:rsidP="00B11E35">
      <w:pPr>
        <w:rPr>
          <w:b/>
          <w:bCs/>
          <w:lang w:val="en-GB"/>
        </w:rPr>
      </w:pPr>
      <w:r w:rsidRPr="0024731F">
        <w:rPr>
          <w:b/>
          <w:bCs/>
          <w:lang w:val="en-GB"/>
        </w:rPr>
        <w:t xml:space="preserve">Observation1: </w:t>
      </w:r>
      <w:r w:rsidRPr="0024731F">
        <w:rPr>
          <w:b/>
          <w:bCs/>
          <w:lang w:val="en-GB"/>
        </w:rPr>
        <w:t>In order to expand the applicability to other device power classes esp PC1, the Demod SNR calculator needs to be redone using PC1 UE REFSENS</w:t>
      </w:r>
    </w:p>
    <w:p w14:paraId="1AEA66C8" w14:textId="6B172C9C" w:rsidR="0024731F" w:rsidRDefault="0024731F" w:rsidP="00B11E35">
      <w:pPr>
        <w:rPr>
          <w:lang w:val="en-GB"/>
        </w:rPr>
      </w:pPr>
    </w:p>
    <w:p w14:paraId="73174472" w14:textId="4134CBF6" w:rsidR="0024731F" w:rsidRPr="0024731F" w:rsidRDefault="0024731F" w:rsidP="00B11E35">
      <w:pPr>
        <w:rPr>
          <w:b/>
          <w:bCs/>
          <w:lang w:val="en-GB"/>
        </w:rPr>
      </w:pPr>
      <w:r w:rsidRPr="0024731F">
        <w:rPr>
          <w:b/>
          <w:bCs/>
          <w:lang w:val="en-GB"/>
        </w:rPr>
        <w:t xml:space="preserve">Proposal1:  Revise 38.903 Demod SNR calculator to </w:t>
      </w:r>
      <w:r>
        <w:rPr>
          <w:b/>
          <w:bCs/>
          <w:lang w:val="en-GB"/>
        </w:rPr>
        <w:t>include PC1 and other power classes</w:t>
      </w:r>
    </w:p>
    <w:p w14:paraId="2EB24A9B" w14:textId="72EF9FA1" w:rsidR="0024731F" w:rsidRDefault="0024731F" w:rsidP="00B11E35">
      <w:pPr>
        <w:rPr>
          <w:lang w:val="en-GB"/>
        </w:rPr>
      </w:pPr>
    </w:p>
    <w:p w14:paraId="6DCBC617" w14:textId="51B8B83C" w:rsidR="0024731F" w:rsidRDefault="0024731F" w:rsidP="00B11E35">
      <w:pPr>
        <w:rPr>
          <w:lang w:val="en-GB"/>
        </w:rPr>
      </w:pPr>
      <w:r>
        <w:rPr>
          <w:lang w:val="en-GB"/>
        </w:rPr>
        <w:t>For device size &gt;= 55cm, the available DL power at CW 1 dB compression at QZ term needs to be analyzed by TE vendors.</w:t>
      </w:r>
    </w:p>
    <w:p w14:paraId="28A172AB" w14:textId="77777777" w:rsidR="0024731F" w:rsidRDefault="0024731F" w:rsidP="00B11E35">
      <w:pPr>
        <w:rPr>
          <w:lang w:val="en-GB"/>
        </w:rPr>
      </w:pPr>
    </w:p>
    <w:p w14:paraId="4F54490D" w14:textId="3E1B1D62" w:rsidR="0024731F" w:rsidRDefault="0024731F" w:rsidP="00B11E35">
      <w:pPr>
        <w:rPr>
          <w:b/>
          <w:bCs/>
          <w:lang w:val="en-GB"/>
        </w:rPr>
      </w:pPr>
      <w:r w:rsidRPr="0024731F">
        <w:rPr>
          <w:b/>
          <w:bCs/>
          <w:lang w:val="en-GB"/>
        </w:rPr>
        <w:t xml:space="preserve">Proposal2: In order to expand the applicability of DEMOD test cases for device size &gt;= 55cm, go with the working assumption of existing available DL power at CW 1 dB compression at QZ. </w:t>
      </w:r>
    </w:p>
    <w:p w14:paraId="3143107E" w14:textId="4FAAD70B" w:rsidR="0024731F" w:rsidRDefault="0024731F" w:rsidP="00B11E35">
      <w:pPr>
        <w:rPr>
          <w:b/>
          <w:bCs/>
          <w:lang w:val="en-GB"/>
        </w:rPr>
      </w:pPr>
    </w:p>
    <w:p w14:paraId="6808A1A7" w14:textId="76EAD703" w:rsidR="0024731F" w:rsidRDefault="00B54F1A" w:rsidP="00B11E35">
      <w:pPr>
        <w:rPr>
          <w:lang w:val="en-GB"/>
        </w:rPr>
      </w:pPr>
      <w:r>
        <w:rPr>
          <w:lang w:val="en-GB"/>
        </w:rPr>
        <w:t xml:space="preserve">Test System DL setting uncertainty term in the SNR calculator is based on the MU values specified in </w:t>
      </w:r>
      <w:r w:rsidR="00625D8F">
        <w:rPr>
          <w:lang w:val="en-GB"/>
        </w:rPr>
        <w:t>Annex B of TR 38.903 [3]. Some of the MU values are already specified for PC1. But some are still missing.</w:t>
      </w:r>
    </w:p>
    <w:p w14:paraId="2A47981C" w14:textId="2A9E0828" w:rsidR="00625D8F" w:rsidRDefault="00625D8F" w:rsidP="00B11E35">
      <w:pPr>
        <w:rPr>
          <w:lang w:val="en-GB"/>
        </w:rPr>
      </w:pPr>
    </w:p>
    <w:p w14:paraId="0BAB9D62" w14:textId="2236A8EB" w:rsidR="00625D8F" w:rsidRPr="007E4CED" w:rsidRDefault="00625D8F" w:rsidP="00B11E35">
      <w:pPr>
        <w:rPr>
          <w:b/>
          <w:bCs/>
          <w:lang w:val="en-GB"/>
        </w:rPr>
      </w:pPr>
      <w:r w:rsidRPr="007E4CED">
        <w:rPr>
          <w:b/>
          <w:bCs/>
          <w:lang w:val="en-GB"/>
        </w:rPr>
        <w:t>Proposal3: Identify the list of MU terms that are still missing for PC1 and are needed to make the DEMOD and RRM test case applicable.</w:t>
      </w:r>
    </w:p>
    <w:p w14:paraId="25FB0C19" w14:textId="5326930F" w:rsidR="00625D8F" w:rsidRDefault="00625D8F" w:rsidP="00B11E35">
      <w:pPr>
        <w:rPr>
          <w:lang w:val="en-GB"/>
        </w:rPr>
      </w:pPr>
      <w:r>
        <w:rPr>
          <w:lang w:val="en-GB"/>
        </w:rPr>
        <w:lastRenderedPageBreak/>
        <w:t xml:space="preserve">RRM test cases are applicable </w:t>
      </w:r>
      <w:r w:rsidR="007E4CED">
        <w:rPr>
          <w:lang w:val="en-GB"/>
        </w:rPr>
        <w:t xml:space="preserve">for </w:t>
      </w:r>
      <w:r>
        <w:rPr>
          <w:lang w:val="en-GB"/>
        </w:rPr>
        <w:t>DFF based system. Hence QZ size is not relevant. RRM TT analysis</w:t>
      </w:r>
      <w:r w:rsidR="007E4CED">
        <w:rPr>
          <w:lang w:val="en-GB"/>
        </w:rPr>
        <w:t xml:space="preserve"> uses UE REFSENS assumption for PC3.</w:t>
      </w:r>
    </w:p>
    <w:p w14:paraId="65DAC280" w14:textId="4DE0CF00" w:rsidR="007E4CED" w:rsidRDefault="007E4CED" w:rsidP="00B11E35">
      <w:pPr>
        <w:rPr>
          <w:lang w:val="en-GB"/>
        </w:rPr>
      </w:pPr>
      <w:r>
        <w:rPr>
          <w:lang w:val="en-GB"/>
        </w:rPr>
        <w:t>The TT analysis needs to account for UE REFSENS for PC1 and other power class</w:t>
      </w:r>
      <w:r w:rsidR="00EC2554">
        <w:rPr>
          <w:lang w:val="en-GB"/>
        </w:rPr>
        <w:t>es</w:t>
      </w:r>
      <w:r>
        <w:rPr>
          <w:lang w:val="en-GB"/>
        </w:rPr>
        <w:t>.</w:t>
      </w:r>
    </w:p>
    <w:p w14:paraId="5036DB2B" w14:textId="6382EB78" w:rsidR="007E4CED" w:rsidRDefault="007E4CED" w:rsidP="00B11E35">
      <w:pPr>
        <w:rPr>
          <w:lang w:val="en-GB"/>
        </w:rPr>
      </w:pPr>
    </w:p>
    <w:p w14:paraId="3090352F" w14:textId="7EC80223" w:rsidR="007E4CED" w:rsidRDefault="007E4CED" w:rsidP="00B11E35">
      <w:pPr>
        <w:rPr>
          <w:b/>
          <w:bCs/>
          <w:lang w:val="en-GB"/>
        </w:rPr>
      </w:pPr>
      <w:r w:rsidRPr="007E4CED">
        <w:rPr>
          <w:b/>
          <w:bCs/>
          <w:lang w:val="en-GB"/>
        </w:rPr>
        <w:t xml:space="preserve">Proposal4: </w:t>
      </w:r>
      <w:r>
        <w:rPr>
          <w:b/>
          <w:bCs/>
          <w:lang w:val="en-GB"/>
        </w:rPr>
        <w:t>Redo RRM TT analysis to include UE REFSENS for PC1 and other power class</w:t>
      </w:r>
    </w:p>
    <w:p w14:paraId="5F942104" w14:textId="6ACEC698" w:rsidR="00625D8F" w:rsidRDefault="00625D8F" w:rsidP="00B11E35">
      <w:pPr>
        <w:rPr>
          <w:lang w:val="en-GB"/>
        </w:rPr>
      </w:pPr>
    </w:p>
    <w:p w14:paraId="19A5A191" w14:textId="7DF4D271" w:rsidR="007E4CED" w:rsidRDefault="007E4CED" w:rsidP="00B11E35">
      <w:pPr>
        <w:rPr>
          <w:lang w:val="en-GB"/>
        </w:rPr>
      </w:pPr>
      <w:r>
        <w:rPr>
          <w:noProof/>
        </w:rPr>
        <w:drawing>
          <wp:inline distT="0" distB="0" distL="0" distR="0" wp14:anchorId="5517B2D4" wp14:editId="72E6BC89">
            <wp:extent cx="8229600" cy="1683385"/>
            <wp:effectExtent l="0" t="0" r="0" b="0"/>
            <wp:docPr id="4" name="Picture 4" descr="Graphical user interface, application, table, Exc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Graphical user interface, application, table, Excel&#10;&#10;Description automatically generated"/>
                    <pic:cNvPicPr/>
                  </pic:nvPicPr>
                  <pic:blipFill>
                    <a:blip r:embed="rId8"/>
                    <a:stretch>
                      <a:fillRect/>
                    </a:stretch>
                  </pic:blipFill>
                  <pic:spPr>
                    <a:xfrm>
                      <a:off x="0" y="0"/>
                      <a:ext cx="8229600" cy="1683385"/>
                    </a:xfrm>
                    <a:prstGeom prst="rect">
                      <a:avLst/>
                    </a:prstGeom>
                  </pic:spPr>
                </pic:pic>
              </a:graphicData>
            </a:graphic>
          </wp:inline>
        </w:drawing>
      </w:r>
    </w:p>
    <w:p w14:paraId="343A3F53" w14:textId="399C19CF" w:rsidR="007E4CED" w:rsidRDefault="007E4CED" w:rsidP="00B11E35">
      <w:pPr>
        <w:rPr>
          <w:lang w:val="en-GB"/>
        </w:rPr>
      </w:pPr>
    </w:p>
    <w:p w14:paraId="3496FF0E" w14:textId="6E8F5A7A" w:rsidR="007E4CED" w:rsidRPr="0024731F" w:rsidRDefault="007E4CED" w:rsidP="00B11E35">
      <w:pPr>
        <w:rPr>
          <w:lang w:val="en-GB"/>
        </w:rPr>
      </w:pPr>
      <w:r>
        <w:rPr>
          <w:lang w:val="en-GB"/>
        </w:rPr>
        <w:t xml:space="preserve">Apart from the UE REFSENS assumptions, the overall Test System DL setting uncertainty also is only defined for PC3. </w:t>
      </w:r>
      <w:r w:rsidR="00BF750A">
        <w:rPr>
          <w:lang w:val="en-GB"/>
        </w:rPr>
        <w:t>As mentioned in prop3, looking for inputs from RAN5 group on all the missing aspects needed to make DEMOD and RRM test cases applicable for device power class other than PC3 and device sizes &gt;= 55cm.</w:t>
      </w:r>
    </w:p>
    <w:p w14:paraId="45BB5F3A" w14:textId="637A1B72" w:rsidR="006574FE" w:rsidRPr="00933720" w:rsidRDefault="006574FE" w:rsidP="00EE3E54">
      <w:pPr>
        <w:rPr>
          <w:b/>
          <w:bCs/>
          <w:lang w:val="en-GB"/>
        </w:rPr>
      </w:pPr>
    </w:p>
    <w:p w14:paraId="142691FC" w14:textId="063C0CFD" w:rsidR="00733950" w:rsidRDefault="003C5EE6" w:rsidP="00733950">
      <w:pPr>
        <w:pStyle w:val="Heading2"/>
        <w:numPr>
          <w:ilvl w:val="0"/>
          <w:numId w:val="0"/>
        </w:numPr>
        <w:ind w:left="576" w:hanging="576"/>
      </w:pPr>
      <w:r>
        <w:t>3</w:t>
      </w:r>
      <w:r w:rsidR="00733950">
        <w:t>.</w:t>
      </w:r>
      <w:r w:rsidR="00733950">
        <w:tab/>
        <w:t>Conclusion</w:t>
      </w:r>
    </w:p>
    <w:p w14:paraId="4B5CF747" w14:textId="77777777" w:rsidR="003C5EE6" w:rsidRPr="0024731F" w:rsidRDefault="003C5EE6" w:rsidP="003C5EE6">
      <w:pPr>
        <w:rPr>
          <w:b/>
          <w:bCs/>
          <w:lang w:val="en-GB"/>
        </w:rPr>
      </w:pPr>
      <w:r w:rsidRPr="0024731F">
        <w:rPr>
          <w:b/>
          <w:bCs/>
          <w:lang w:val="en-GB"/>
        </w:rPr>
        <w:t>Observation1: In order to expand the applicability to other device power classes esp PC1, the Demod SNR calculator needs to be redone using PC1 UE REFSENS</w:t>
      </w:r>
    </w:p>
    <w:p w14:paraId="488746A5" w14:textId="77777777" w:rsidR="003C5EE6" w:rsidRDefault="003C5EE6" w:rsidP="003C5EE6">
      <w:pPr>
        <w:rPr>
          <w:lang w:val="en-GB"/>
        </w:rPr>
      </w:pPr>
    </w:p>
    <w:p w14:paraId="56C738AA" w14:textId="29375F02" w:rsidR="00875AF0" w:rsidRDefault="003C5EE6" w:rsidP="003C5EE6">
      <w:pPr>
        <w:rPr>
          <w:b/>
          <w:bCs/>
          <w:lang w:val="en-GB"/>
        </w:rPr>
      </w:pPr>
      <w:r w:rsidRPr="0024731F">
        <w:rPr>
          <w:b/>
          <w:bCs/>
          <w:lang w:val="en-GB"/>
        </w:rPr>
        <w:t xml:space="preserve">Proposal1:  Revise 38.903 Demod SNR calculator to </w:t>
      </w:r>
      <w:r>
        <w:rPr>
          <w:b/>
          <w:bCs/>
          <w:lang w:val="en-GB"/>
        </w:rPr>
        <w:t>include PC1 and other power classes</w:t>
      </w:r>
    </w:p>
    <w:p w14:paraId="4C44AA2A" w14:textId="3337193A" w:rsidR="003C5EE6" w:rsidRDefault="003C5EE6" w:rsidP="003C5EE6">
      <w:pPr>
        <w:rPr>
          <w:b/>
          <w:bCs/>
          <w:lang w:val="en-GB"/>
        </w:rPr>
      </w:pPr>
    </w:p>
    <w:p w14:paraId="2AA35A40" w14:textId="77777777" w:rsidR="003C5EE6" w:rsidRDefault="003C5EE6" w:rsidP="003C5EE6">
      <w:pPr>
        <w:rPr>
          <w:b/>
          <w:bCs/>
          <w:lang w:val="en-GB"/>
        </w:rPr>
      </w:pPr>
      <w:r w:rsidRPr="0024731F">
        <w:rPr>
          <w:b/>
          <w:bCs/>
          <w:lang w:val="en-GB"/>
        </w:rPr>
        <w:t xml:space="preserve">Proposal2: In order to expand the applicability of DEMOD test cases for device size &gt;= 55cm, go with the working assumption of existing available DL power at CW 1 dB compression at QZ. </w:t>
      </w:r>
    </w:p>
    <w:p w14:paraId="63CFA288" w14:textId="68DC8A0D" w:rsidR="003C5EE6" w:rsidRDefault="003C5EE6" w:rsidP="003C5EE6">
      <w:pPr>
        <w:rPr>
          <w:rFonts w:eastAsia="Times New Roman" w:cs="Calibri"/>
          <w:b/>
          <w:bCs/>
          <w:color w:val="000000"/>
        </w:rPr>
      </w:pPr>
    </w:p>
    <w:p w14:paraId="2205FC3A" w14:textId="77777777" w:rsidR="003C5EE6" w:rsidRPr="007E4CED" w:rsidRDefault="003C5EE6" w:rsidP="003C5EE6">
      <w:pPr>
        <w:rPr>
          <w:b/>
          <w:bCs/>
          <w:lang w:val="en-GB"/>
        </w:rPr>
      </w:pPr>
      <w:r w:rsidRPr="007E4CED">
        <w:rPr>
          <w:b/>
          <w:bCs/>
          <w:lang w:val="en-GB"/>
        </w:rPr>
        <w:t>Proposal3: Identify the list of MU terms that are still missing for PC1 and are needed to make the DEMOD and RRM test case applicable.</w:t>
      </w:r>
    </w:p>
    <w:p w14:paraId="6FA905B6" w14:textId="77777777" w:rsidR="003C5EE6" w:rsidRDefault="003C5EE6" w:rsidP="003C5EE6">
      <w:pPr>
        <w:rPr>
          <w:rFonts w:eastAsia="Times New Roman" w:cs="Calibri"/>
          <w:b/>
          <w:bCs/>
          <w:color w:val="000000"/>
        </w:rPr>
      </w:pPr>
    </w:p>
    <w:p w14:paraId="6AA34967" w14:textId="77777777" w:rsidR="003C5EE6" w:rsidRDefault="003C5EE6" w:rsidP="003C5EE6">
      <w:pPr>
        <w:rPr>
          <w:b/>
          <w:bCs/>
          <w:lang w:val="en-GB"/>
        </w:rPr>
      </w:pPr>
      <w:r w:rsidRPr="007E4CED">
        <w:rPr>
          <w:b/>
          <w:bCs/>
          <w:lang w:val="en-GB"/>
        </w:rPr>
        <w:t xml:space="preserve">Proposal4: </w:t>
      </w:r>
      <w:r>
        <w:rPr>
          <w:b/>
          <w:bCs/>
          <w:lang w:val="en-GB"/>
        </w:rPr>
        <w:t>Redo RRM TT analysis to include UE REFSENS for PC1 and other power class</w:t>
      </w:r>
    </w:p>
    <w:p w14:paraId="50FD01FA" w14:textId="059F95C5" w:rsidR="00933720" w:rsidRPr="00933720" w:rsidRDefault="00933720" w:rsidP="00933720">
      <w:pPr>
        <w:rPr>
          <w:b/>
          <w:bCs/>
          <w:lang w:val="en-GB"/>
        </w:rPr>
      </w:pPr>
    </w:p>
    <w:p w14:paraId="436A3643" w14:textId="6BC0405E" w:rsidR="00222759" w:rsidRDefault="00222759" w:rsidP="00875AF0">
      <w:pPr>
        <w:rPr>
          <w:b/>
          <w:bCs/>
          <w:lang w:val="en-GB"/>
        </w:rPr>
      </w:pPr>
    </w:p>
    <w:p w14:paraId="12682DF9" w14:textId="2D3E631B" w:rsidR="0032559D" w:rsidRDefault="003C5EE6" w:rsidP="00733950">
      <w:pPr>
        <w:pStyle w:val="Heading2"/>
        <w:numPr>
          <w:ilvl w:val="0"/>
          <w:numId w:val="0"/>
        </w:numPr>
        <w:ind w:left="576" w:hanging="576"/>
      </w:pPr>
      <w:r>
        <w:t>4</w:t>
      </w:r>
      <w:r w:rsidR="00812647">
        <w:t>.</w:t>
      </w:r>
      <w:r w:rsidR="00812647">
        <w:tab/>
      </w:r>
      <w:r w:rsidR="00812647">
        <w:tab/>
      </w:r>
      <w:r w:rsidR="00BC1A9A">
        <w:t>R</w:t>
      </w:r>
      <w:r w:rsidR="00BC1A9A" w:rsidRPr="00BC1A9A">
        <w:t>eferences</w:t>
      </w:r>
    </w:p>
    <w:p w14:paraId="7D3D2DB1" w14:textId="23FA57E5" w:rsidR="00BC430D" w:rsidRDefault="00BC430D" w:rsidP="00922CEC">
      <w:r>
        <w:t>[</w:t>
      </w:r>
      <w:r w:rsidR="00512C79">
        <w:t>1</w:t>
      </w:r>
      <w:r>
        <w:t>]  TS 38.521-4 v16.1</w:t>
      </w:r>
      <w:r w:rsidR="00DE47D0">
        <w:t>1</w:t>
      </w:r>
      <w:r>
        <w:t>.0</w:t>
      </w:r>
    </w:p>
    <w:p w14:paraId="560AB41F" w14:textId="0FC8CFEE" w:rsidR="00512C79" w:rsidRDefault="00512C79" w:rsidP="00922CEC">
      <w:r>
        <w:t>[2]  TS 38.533 v17.3.0</w:t>
      </w:r>
    </w:p>
    <w:p w14:paraId="3AC37D35" w14:textId="291612AD" w:rsidR="00512C79" w:rsidRDefault="00C11CE3" w:rsidP="00922CEC">
      <w:r>
        <w:t>[</w:t>
      </w:r>
      <w:r w:rsidR="00512C79">
        <w:t>3</w:t>
      </w:r>
      <w:r>
        <w:t>]  TR 38.903 v</w:t>
      </w:r>
      <w:r w:rsidR="009E4B75">
        <w:t>16.1</w:t>
      </w:r>
      <w:r w:rsidR="00512C79">
        <w:t>2</w:t>
      </w:r>
      <w:r w:rsidR="009E4B75">
        <w:t xml:space="preserve"> </w:t>
      </w:r>
    </w:p>
    <w:p w14:paraId="56A94318" w14:textId="77777777" w:rsidR="00FC16A3" w:rsidRPr="0011774B" w:rsidRDefault="00FC16A3" w:rsidP="00922CEC"/>
    <w:sectPr w:rsidR="00FC16A3" w:rsidRPr="0011774B" w:rsidSect="002C4065">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AC2C93"/>
    <w:multiLevelType w:val="hybridMultilevel"/>
    <w:tmpl w:val="0C50C5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680CDC"/>
    <w:multiLevelType w:val="hybridMultilevel"/>
    <w:tmpl w:val="E6F83C5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BD76D6"/>
    <w:multiLevelType w:val="hybridMultilevel"/>
    <w:tmpl w:val="A942B4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44F59F0"/>
    <w:multiLevelType w:val="multilevel"/>
    <w:tmpl w:val="8A32182C"/>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4CB68D1"/>
    <w:multiLevelType w:val="hybridMultilevel"/>
    <w:tmpl w:val="54F8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AB3CBB"/>
    <w:multiLevelType w:val="hybridMultilevel"/>
    <w:tmpl w:val="41BC1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4F3A1F"/>
    <w:multiLevelType w:val="hybridMultilevel"/>
    <w:tmpl w:val="0A0CF2C2"/>
    <w:lvl w:ilvl="0" w:tplc="04090001">
      <w:start w:val="1"/>
      <w:numFmt w:val="bullet"/>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start w:val="1"/>
      <w:numFmt w:val="bullet"/>
      <w:lvlText w:val=""/>
      <w:lvlJc w:val="left"/>
      <w:pPr>
        <w:ind w:left="3420" w:hanging="360"/>
      </w:pPr>
      <w:rPr>
        <w:rFonts w:ascii="Wingdings" w:hAnsi="Wingdings" w:hint="default"/>
      </w:rPr>
    </w:lvl>
    <w:lvl w:ilvl="3" w:tplc="04090001">
      <w:start w:val="1"/>
      <w:numFmt w:val="bullet"/>
      <w:lvlText w:val=""/>
      <w:lvlJc w:val="left"/>
      <w:pPr>
        <w:ind w:left="4140" w:hanging="360"/>
      </w:pPr>
      <w:rPr>
        <w:rFonts w:ascii="Symbol" w:hAnsi="Symbol" w:hint="default"/>
      </w:rPr>
    </w:lvl>
    <w:lvl w:ilvl="4" w:tplc="04090003">
      <w:start w:val="1"/>
      <w:numFmt w:val="bullet"/>
      <w:lvlText w:val="o"/>
      <w:lvlJc w:val="left"/>
      <w:pPr>
        <w:ind w:left="4860" w:hanging="360"/>
      </w:pPr>
      <w:rPr>
        <w:rFonts w:ascii="Courier New" w:hAnsi="Courier New" w:cs="Courier New" w:hint="default"/>
      </w:rPr>
    </w:lvl>
    <w:lvl w:ilvl="5" w:tplc="04090005">
      <w:start w:val="1"/>
      <w:numFmt w:val="bullet"/>
      <w:lvlText w:val=""/>
      <w:lvlJc w:val="left"/>
      <w:pPr>
        <w:ind w:left="5580" w:hanging="360"/>
      </w:pPr>
      <w:rPr>
        <w:rFonts w:ascii="Wingdings" w:hAnsi="Wingdings" w:hint="default"/>
      </w:rPr>
    </w:lvl>
    <w:lvl w:ilvl="6" w:tplc="04090001">
      <w:start w:val="1"/>
      <w:numFmt w:val="bullet"/>
      <w:lvlText w:val=""/>
      <w:lvlJc w:val="left"/>
      <w:pPr>
        <w:ind w:left="6300" w:hanging="360"/>
      </w:pPr>
      <w:rPr>
        <w:rFonts w:ascii="Symbol" w:hAnsi="Symbol" w:hint="default"/>
      </w:rPr>
    </w:lvl>
    <w:lvl w:ilvl="7" w:tplc="04090003">
      <w:start w:val="1"/>
      <w:numFmt w:val="bullet"/>
      <w:lvlText w:val="o"/>
      <w:lvlJc w:val="left"/>
      <w:pPr>
        <w:ind w:left="7020" w:hanging="360"/>
      </w:pPr>
      <w:rPr>
        <w:rFonts w:ascii="Courier New" w:hAnsi="Courier New" w:cs="Courier New" w:hint="default"/>
      </w:rPr>
    </w:lvl>
    <w:lvl w:ilvl="8" w:tplc="04090005">
      <w:start w:val="1"/>
      <w:numFmt w:val="bullet"/>
      <w:lvlText w:val=""/>
      <w:lvlJc w:val="left"/>
      <w:pPr>
        <w:ind w:left="7740" w:hanging="360"/>
      </w:pPr>
      <w:rPr>
        <w:rFonts w:ascii="Wingdings" w:hAnsi="Wingdings" w:hint="default"/>
      </w:rPr>
    </w:lvl>
  </w:abstractNum>
  <w:abstractNum w:abstractNumId="12" w15:restartNumberingAfterBreak="0">
    <w:nsid w:val="5F755817"/>
    <w:multiLevelType w:val="multilevel"/>
    <w:tmpl w:val="44280D2C"/>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6CC81390"/>
    <w:multiLevelType w:val="hybridMultilevel"/>
    <w:tmpl w:val="CF78AB3C"/>
    <w:lvl w:ilvl="0" w:tplc="04090001">
      <w:start w:val="1"/>
      <w:numFmt w:val="bullet"/>
      <w:lvlText w:val=""/>
      <w:lvlJc w:val="left"/>
      <w:pPr>
        <w:ind w:left="1620" w:hanging="360"/>
      </w:pPr>
      <w:rPr>
        <w:rFonts w:ascii="Symbol" w:hAnsi="Symbol" w:hint="default"/>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14"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D60526"/>
    <w:multiLevelType w:val="multilevel"/>
    <w:tmpl w:val="69A68C7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79602FAD"/>
    <w:multiLevelType w:val="hybridMultilevel"/>
    <w:tmpl w:val="B700E8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8508856">
    <w:abstractNumId w:val="7"/>
  </w:num>
  <w:num w:numId="2" w16cid:durableId="1490364588">
    <w:abstractNumId w:val="2"/>
  </w:num>
  <w:num w:numId="3" w16cid:durableId="1290430273">
    <w:abstractNumId w:val="5"/>
  </w:num>
  <w:num w:numId="4" w16cid:durableId="1853571449">
    <w:abstractNumId w:val="9"/>
  </w:num>
  <w:num w:numId="5" w16cid:durableId="690490490">
    <w:abstractNumId w:val="15"/>
  </w:num>
  <w:num w:numId="6" w16cid:durableId="545140020">
    <w:abstractNumId w:val="12"/>
  </w:num>
  <w:num w:numId="7" w16cid:durableId="1561211312">
    <w:abstractNumId w:val="8"/>
  </w:num>
  <w:num w:numId="8" w16cid:durableId="317006351">
    <w:abstractNumId w:val="4"/>
  </w:num>
  <w:num w:numId="9" w16cid:durableId="305354383">
    <w:abstractNumId w:val="13"/>
  </w:num>
  <w:num w:numId="10" w16cid:durableId="790519792">
    <w:abstractNumId w:val="11"/>
  </w:num>
  <w:num w:numId="11" w16cid:durableId="1149830354">
    <w:abstractNumId w:val="16"/>
  </w:num>
  <w:num w:numId="12" w16cid:durableId="1528374908">
    <w:abstractNumId w:val="3"/>
  </w:num>
  <w:num w:numId="13" w16cid:durableId="98096555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1297637121">
    <w:abstractNumId w:val="1"/>
  </w:num>
  <w:num w:numId="15" w16cid:durableId="1971202481">
    <w:abstractNumId w:val="14"/>
  </w:num>
  <w:num w:numId="16" w16cid:durableId="148059910">
    <w:abstractNumId w:val="6"/>
  </w:num>
  <w:num w:numId="17" w16cid:durableId="65433634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1BB"/>
    <w:rsid w:val="0000416F"/>
    <w:rsid w:val="000055B7"/>
    <w:rsid w:val="0000681A"/>
    <w:rsid w:val="0001100F"/>
    <w:rsid w:val="0001316C"/>
    <w:rsid w:val="00017424"/>
    <w:rsid w:val="00017F29"/>
    <w:rsid w:val="0002089C"/>
    <w:rsid w:val="00020F81"/>
    <w:rsid w:val="000210D8"/>
    <w:rsid w:val="00021969"/>
    <w:rsid w:val="0002405A"/>
    <w:rsid w:val="000243A8"/>
    <w:rsid w:val="0002739F"/>
    <w:rsid w:val="00030888"/>
    <w:rsid w:val="0003091C"/>
    <w:rsid w:val="000313B3"/>
    <w:rsid w:val="00032A25"/>
    <w:rsid w:val="00033442"/>
    <w:rsid w:val="00033DE8"/>
    <w:rsid w:val="0003785B"/>
    <w:rsid w:val="00041020"/>
    <w:rsid w:val="00041438"/>
    <w:rsid w:val="00042A62"/>
    <w:rsid w:val="000448F2"/>
    <w:rsid w:val="00044E07"/>
    <w:rsid w:val="0004580B"/>
    <w:rsid w:val="00051969"/>
    <w:rsid w:val="00052D90"/>
    <w:rsid w:val="00055ADE"/>
    <w:rsid w:val="000576A8"/>
    <w:rsid w:val="0006056E"/>
    <w:rsid w:val="00065810"/>
    <w:rsid w:val="00066F9A"/>
    <w:rsid w:val="00074F35"/>
    <w:rsid w:val="000777D7"/>
    <w:rsid w:val="00077E80"/>
    <w:rsid w:val="000811A4"/>
    <w:rsid w:val="00081DA0"/>
    <w:rsid w:val="00083D1D"/>
    <w:rsid w:val="00083F12"/>
    <w:rsid w:val="000845CA"/>
    <w:rsid w:val="000847E1"/>
    <w:rsid w:val="000859DD"/>
    <w:rsid w:val="000865A6"/>
    <w:rsid w:val="00086F8D"/>
    <w:rsid w:val="0009108B"/>
    <w:rsid w:val="00091B10"/>
    <w:rsid w:val="00095A12"/>
    <w:rsid w:val="00096036"/>
    <w:rsid w:val="000A0187"/>
    <w:rsid w:val="000A1AFF"/>
    <w:rsid w:val="000A1CEC"/>
    <w:rsid w:val="000B05DC"/>
    <w:rsid w:val="000B6EE5"/>
    <w:rsid w:val="000B735B"/>
    <w:rsid w:val="000C2414"/>
    <w:rsid w:val="000C311C"/>
    <w:rsid w:val="000C4597"/>
    <w:rsid w:val="000C5BFB"/>
    <w:rsid w:val="000C6CB2"/>
    <w:rsid w:val="000C7B17"/>
    <w:rsid w:val="000D0B6A"/>
    <w:rsid w:val="000D14DA"/>
    <w:rsid w:val="000D4581"/>
    <w:rsid w:val="000D76D7"/>
    <w:rsid w:val="000E491C"/>
    <w:rsid w:val="000F30AA"/>
    <w:rsid w:val="000F4075"/>
    <w:rsid w:val="000F7FDA"/>
    <w:rsid w:val="00101964"/>
    <w:rsid w:val="00105712"/>
    <w:rsid w:val="00106A88"/>
    <w:rsid w:val="001070A6"/>
    <w:rsid w:val="00114BB0"/>
    <w:rsid w:val="0011774B"/>
    <w:rsid w:val="00120866"/>
    <w:rsid w:val="00121789"/>
    <w:rsid w:val="0012243F"/>
    <w:rsid w:val="00125CB4"/>
    <w:rsid w:val="001375FE"/>
    <w:rsid w:val="00144471"/>
    <w:rsid w:val="001447CE"/>
    <w:rsid w:val="00147C8F"/>
    <w:rsid w:val="00157F6F"/>
    <w:rsid w:val="00161E4C"/>
    <w:rsid w:val="00162799"/>
    <w:rsid w:val="00162CCD"/>
    <w:rsid w:val="00164AC6"/>
    <w:rsid w:val="00170B01"/>
    <w:rsid w:val="001710DB"/>
    <w:rsid w:val="00172365"/>
    <w:rsid w:val="001808BF"/>
    <w:rsid w:val="00182BF5"/>
    <w:rsid w:val="0018505E"/>
    <w:rsid w:val="00186E19"/>
    <w:rsid w:val="00192E29"/>
    <w:rsid w:val="00193315"/>
    <w:rsid w:val="00195113"/>
    <w:rsid w:val="001A17AA"/>
    <w:rsid w:val="001A37A0"/>
    <w:rsid w:val="001A419A"/>
    <w:rsid w:val="001A5E91"/>
    <w:rsid w:val="001B07FE"/>
    <w:rsid w:val="001B480D"/>
    <w:rsid w:val="001C2A9E"/>
    <w:rsid w:val="001C3FEB"/>
    <w:rsid w:val="001C43AC"/>
    <w:rsid w:val="001D3342"/>
    <w:rsid w:val="001D40DB"/>
    <w:rsid w:val="001D4A76"/>
    <w:rsid w:val="001E067E"/>
    <w:rsid w:val="001E1DA9"/>
    <w:rsid w:val="001E5EBD"/>
    <w:rsid w:val="001E6FC4"/>
    <w:rsid w:val="001E7F2E"/>
    <w:rsid w:val="001F04AA"/>
    <w:rsid w:val="001F2EEE"/>
    <w:rsid w:val="001F356B"/>
    <w:rsid w:val="001F592F"/>
    <w:rsid w:val="001F6A8A"/>
    <w:rsid w:val="001F6B82"/>
    <w:rsid w:val="00202762"/>
    <w:rsid w:val="00211E55"/>
    <w:rsid w:val="00222759"/>
    <w:rsid w:val="002229F3"/>
    <w:rsid w:val="00223DDE"/>
    <w:rsid w:val="00225503"/>
    <w:rsid w:val="0022621A"/>
    <w:rsid w:val="002302F6"/>
    <w:rsid w:val="002336E7"/>
    <w:rsid w:val="002353DE"/>
    <w:rsid w:val="00241CEB"/>
    <w:rsid w:val="00242E40"/>
    <w:rsid w:val="0024731F"/>
    <w:rsid w:val="002475B8"/>
    <w:rsid w:val="00260068"/>
    <w:rsid w:val="00261828"/>
    <w:rsid w:val="00262E0F"/>
    <w:rsid w:val="00262E4C"/>
    <w:rsid w:val="002645E7"/>
    <w:rsid w:val="00266A2C"/>
    <w:rsid w:val="00266AFA"/>
    <w:rsid w:val="00267B75"/>
    <w:rsid w:val="00270620"/>
    <w:rsid w:val="00271010"/>
    <w:rsid w:val="00271F57"/>
    <w:rsid w:val="002725FB"/>
    <w:rsid w:val="002750A7"/>
    <w:rsid w:val="00276C4A"/>
    <w:rsid w:val="00276CCF"/>
    <w:rsid w:val="00277011"/>
    <w:rsid w:val="002813FB"/>
    <w:rsid w:val="00281C29"/>
    <w:rsid w:val="00284E5D"/>
    <w:rsid w:val="002851EF"/>
    <w:rsid w:val="00287468"/>
    <w:rsid w:val="002908A2"/>
    <w:rsid w:val="00292B33"/>
    <w:rsid w:val="0029376C"/>
    <w:rsid w:val="002977BC"/>
    <w:rsid w:val="002A6B57"/>
    <w:rsid w:val="002A6F5C"/>
    <w:rsid w:val="002B025A"/>
    <w:rsid w:val="002B0FA1"/>
    <w:rsid w:val="002B5B8A"/>
    <w:rsid w:val="002B7AB2"/>
    <w:rsid w:val="002C00F7"/>
    <w:rsid w:val="002C2495"/>
    <w:rsid w:val="002C4065"/>
    <w:rsid w:val="002C43AC"/>
    <w:rsid w:val="002D29EF"/>
    <w:rsid w:val="002D67FC"/>
    <w:rsid w:val="002E0312"/>
    <w:rsid w:val="002E099A"/>
    <w:rsid w:val="002E33F5"/>
    <w:rsid w:val="002E4AB7"/>
    <w:rsid w:val="002E718D"/>
    <w:rsid w:val="003002CF"/>
    <w:rsid w:val="0030134F"/>
    <w:rsid w:val="00302556"/>
    <w:rsid w:val="0030393C"/>
    <w:rsid w:val="0030515D"/>
    <w:rsid w:val="0030632A"/>
    <w:rsid w:val="003114E2"/>
    <w:rsid w:val="00312ACC"/>
    <w:rsid w:val="003134FA"/>
    <w:rsid w:val="00314267"/>
    <w:rsid w:val="00317077"/>
    <w:rsid w:val="00317AC5"/>
    <w:rsid w:val="00322213"/>
    <w:rsid w:val="003235C6"/>
    <w:rsid w:val="0032559D"/>
    <w:rsid w:val="00330B4F"/>
    <w:rsid w:val="00331389"/>
    <w:rsid w:val="0033210D"/>
    <w:rsid w:val="003345A1"/>
    <w:rsid w:val="00334C1A"/>
    <w:rsid w:val="00334F5D"/>
    <w:rsid w:val="00341303"/>
    <w:rsid w:val="00342C0D"/>
    <w:rsid w:val="0034380C"/>
    <w:rsid w:val="00343AAF"/>
    <w:rsid w:val="00344B0E"/>
    <w:rsid w:val="003450CF"/>
    <w:rsid w:val="003543E2"/>
    <w:rsid w:val="0035578F"/>
    <w:rsid w:val="00355924"/>
    <w:rsid w:val="00355D99"/>
    <w:rsid w:val="003601D7"/>
    <w:rsid w:val="0036043A"/>
    <w:rsid w:val="00360DB8"/>
    <w:rsid w:val="0036144C"/>
    <w:rsid w:val="0036202B"/>
    <w:rsid w:val="003641D4"/>
    <w:rsid w:val="003649CF"/>
    <w:rsid w:val="00367FDD"/>
    <w:rsid w:val="00371433"/>
    <w:rsid w:val="00372888"/>
    <w:rsid w:val="003730DD"/>
    <w:rsid w:val="00393306"/>
    <w:rsid w:val="00395AE9"/>
    <w:rsid w:val="00397E7C"/>
    <w:rsid w:val="003A3F8B"/>
    <w:rsid w:val="003A76C8"/>
    <w:rsid w:val="003B0496"/>
    <w:rsid w:val="003B1110"/>
    <w:rsid w:val="003B2D48"/>
    <w:rsid w:val="003B601D"/>
    <w:rsid w:val="003B668A"/>
    <w:rsid w:val="003B73CF"/>
    <w:rsid w:val="003B74C8"/>
    <w:rsid w:val="003C013F"/>
    <w:rsid w:val="003C100C"/>
    <w:rsid w:val="003C2FDE"/>
    <w:rsid w:val="003C4FAD"/>
    <w:rsid w:val="003C5EE6"/>
    <w:rsid w:val="003C5EE8"/>
    <w:rsid w:val="003C5FD8"/>
    <w:rsid w:val="003C6185"/>
    <w:rsid w:val="003C6BF7"/>
    <w:rsid w:val="003D051D"/>
    <w:rsid w:val="003D05A1"/>
    <w:rsid w:val="003D355E"/>
    <w:rsid w:val="003D3C02"/>
    <w:rsid w:val="003D6995"/>
    <w:rsid w:val="003D7BA7"/>
    <w:rsid w:val="003E1C39"/>
    <w:rsid w:val="003E2531"/>
    <w:rsid w:val="003E2A0F"/>
    <w:rsid w:val="003E69D2"/>
    <w:rsid w:val="003E7283"/>
    <w:rsid w:val="003F2660"/>
    <w:rsid w:val="003F4153"/>
    <w:rsid w:val="003F4C36"/>
    <w:rsid w:val="003F7717"/>
    <w:rsid w:val="003F7F4F"/>
    <w:rsid w:val="004065EF"/>
    <w:rsid w:val="00412C16"/>
    <w:rsid w:val="004211A9"/>
    <w:rsid w:val="004223E4"/>
    <w:rsid w:val="004226CF"/>
    <w:rsid w:val="00426744"/>
    <w:rsid w:val="00426D0A"/>
    <w:rsid w:val="00430EC5"/>
    <w:rsid w:val="00431A2C"/>
    <w:rsid w:val="00432144"/>
    <w:rsid w:val="00432B25"/>
    <w:rsid w:val="00432BA1"/>
    <w:rsid w:val="00435152"/>
    <w:rsid w:val="00435CC1"/>
    <w:rsid w:val="00435DA6"/>
    <w:rsid w:val="0043649F"/>
    <w:rsid w:val="00450372"/>
    <w:rsid w:val="004601AC"/>
    <w:rsid w:val="00460799"/>
    <w:rsid w:val="00464E75"/>
    <w:rsid w:val="004702AA"/>
    <w:rsid w:val="004712E8"/>
    <w:rsid w:val="00473083"/>
    <w:rsid w:val="00474A99"/>
    <w:rsid w:val="00474B4F"/>
    <w:rsid w:val="00474D6C"/>
    <w:rsid w:val="00477A42"/>
    <w:rsid w:val="00480FA9"/>
    <w:rsid w:val="00481222"/>
    <w:rsid w:val="00482CF7"/>
    <w:rsid w:val="00483186"/>
    <w:rsid w:val="00483C89"/>
    <w:rsid w:val="00486579"/>
    <w:rsid w:val="00486D9C"/>
    <w:rsid w:val="004920F4"/>
    <w:rsid w:val="004A1D15"/>
    <w:rsid w:val="004A5212"/>
    <w:rsid w:val="004A543F"/>
    <w:rsid w:val="004B2C3B"/>
    <w:rsid w:val="004B3209"/>
    <w:rsid w:val="004B51B9"/>
    <w:rsid w:val="004B79C8"/>
    <w:rsid w:val="004C40CC"/>
    <w:rsid w:val="004D0F53"/>
    <w:rsid w:val="004D1AF4"/>
    <w:rsid w:val="004D1E24"/>
    <w:rsid w:val="004D26E4"/>
    <w:rsid w:val="004D3C3F"/>
    <w:rsid w:val="004E1028"/>
    <w:rsid w:val="004E255B"/>
    <w:rsid w:val="004E264E"/>
    <w:rsid w:val="004E29F3"/>
    <w:rsid w:val="004E6857"/>
    <w:rsid w:val="004E74ED"/>
    <w:rsid w:val="004F1C9B"/>
    <w:rsid w:val="004F251C"/>
    <w:rsid w:val="004F6D39"/>
    <w:rsid w:val="004F7412"/>
    <w:rsid w:val="004F7B35"/>
    <w:rsid w:val="00500AA2"/>
    <w:rsid w:val="00502A37"/>
    <w:rsid w:val="005050D7"/>
    <w:rsid w:val="00505244"/>
    <w:rsid w:val="00511A70"/>
    <w:rsid w:val="00512C79"/>
    <w:rsid w:val="005136A3"/>
    <w:rsid w:val="0051459A"/>
    <w:rsid w:val="005158A7"/>
    <w:rsid w:val="00515BFF"/>
    <w:rsid w:val="00517BD1"/>
    <w:rsid w:val="00520FBD"/>
    <w:rsid w:val="00525A09"/>
    <w:rsid w:val="00526053"/>
    <w:rsid w:val="0052684E"/>
    <w:rsid w:val="00530337"/>
    <w:rsid w:val="0054038C"/>
    <w:rsid w:val="00540421"/>
    <w:rsid w:val="005438B1"/>
    <w:rsid w:val="0054701A"/>
    <w:rsid w:val="00547737"/>
    <w:rsid w:val="00551AE5"/>
    <w:rsid w:val="0055337C"/>
    <w:rsid w:val="005544B8"/>
    <w:rsid w:val="0055453E"/>
    <w:rsid w:val="005548F7"/>
    <w:rsid w:val="00561DD3"/>
    <w:rsid w:val="0056211A"/>
    <w:rsid w:val="00562536"/>
    <w:rsid w:val="00562EC0"/>
    <w:rsid w:val="00566A3A"/>
    <w:rsid w:val="005737C2"/>
    <w:rsid w:val="005746C0"/>
    <w:rsid w:val="005826CB"/>
    <w:rsid w:val="005864C5"/>
    <w:rsid w:val="00586A67"/>
    <w:rsid w:val="00586B1F"/>
    <w:rsid w:val="00587FE5"/>
    <w:rsid w:val="0059083D"/>
    <w:rsid w:val="0059661B"/>
    <w:rsid w:val="005976C6"/>
    <w:rsid w:val="005A0364"/>
    <w:rsid w:val="005A3A74"/>
    <w:rsid w:val="005A4A43"/>
    <w:rsid w:val="005B151A"/>
    <w:rsid w:val="005B7CD2"/>
    <w:rsid w:val="005C0118"/>
    <w:rsid w:val="005C0D05"/>
    <w:rsid w:val="005C1A1F"/>
    <w:rsid w:val="005C2B19"/>
    <w:rsid w:val="005C2E1E"/>
    <w:rsid w:val="005C6018"/>
    <w:rsid w:val="005C65E7"/>
    <w:rsid w:val="005C7C20"/>
    <w:rsid w:val="005D116E"/>
    <w:rsid w:val="005D3E00"/>
    <w:rsid w:val="005D3F75"/>
    <w:rsid w:val="005D5BBE"/>
    <w:rsid w:val="005D7391"/>
    <w:rsid w:val="005D7A4F"/>
    <w:rsid w:val="005E0083"/>
    <w:rsid w:val="005E065D"/>
    <w:rsid w:val="005E09FC"/>
    <w:rsid w:val="005E218D"/>
    <w:rsid w:val="005E4CA1"/>
    <w:rsid w:val="005E5BDA"/>
    <w:rsid w:val="005E5D3D"/>
    <w:rsid w:val="005E6C8B"/>
    <w:rsid w:val="005E7121"/>
    <w:rsid w:val="005E7B3C"/>
    <w:rsid w:val="005F4C27"/>
    <w:rsid w:val="005F5919"/>
    <w:rsid w:val="005F5967"/>
    <w:rsid w:val="00600DD0"/>
    <w:rsid w:val="006019A9"/>
    <w:rsid w:val="006032A0"/>
    <w:rsid w:val="0060583D"/>
    <w:rsid w:val="00612A2B"/>
    <w:rsid w:val="00614B69"/>
    <w:rsid w:val="00623962"/>
    <w:rsid w:val="00625D8F"/>
    <w:rsid w:val="00626D06"/>
    <w:rsid w:val="00631409"/>
    <w:rsid w:val="006358D5"/>
    <w:rsid w:val="00635B95"/>
    <w:rsid w:val="00640D7C"/>
    <w:rsid w:val="00642253"/>
    <w:rsid w:val="00642D95"/>
    <w:rsid w:val="00647686"/>
    <w:rsid w:val="00647960"/>
    <w:rsid w:val="00647D2F"/>
    <w:rsid w:val="00650ADF"/>
    <w:rsid w:val="0065347B"/>
    <w:rsid w:val="006568F8"/>
    <w:rsid w:val="006574FE"/>
    <w:rsid w:val="0066259D"/>
    <w:rsid w:val="00664032"/>
    <w:rsid w:val="00666E86"/>
    <w:rsid w:val="0067316A"/>
    <w:rsid w:val="0067320B"/>
    <w:rsid w:val="00673856"/>
    <w:rsid w:val="00674A3E"/>
    <w:rsid w:val="006753EC"/>
    <w:rsid w:val="00675E48"/>
    <w:rsid w:val="00675F8B"/>
    <w:rsid w:val="00676972"/>
    <w:rsid w:val="00676EEE"/>
    <w:rsid w:val="00677002"/>
    <w:rsid w:val="00682536"/>
    <w:rsid w:val="006829D3"/>
    <w:rsid w:val="006831D5"/>
    <w:rsid w:val="006854BC"/>
    <w:rsid w:val="00685668"/>
    <w:rsid w:val="00687644"/>
    <w:rsid w:val="00687A3A"/>
    <w:rsid w:val="006908AE"/>
    <w:rsid w:val="006926AE"/>
    <w:rsid w:val="006952EF"/>
    <w:rsid w:val="006964B3"/>
    <w:rsid w:val="006A10C9"/>
    <w:rsid w:val="006A1250"/>
    <w:rsid w:val="006A1864"/>
    <w:rsid w:val="006A453E"/>
    <w:rsid w:val="006A5A41"/>
    <w:rsid w:val="006A6A68"/>
    <w:rsid w:val="006B037C"/>
    <w:rsid w:val="006B26E9"/>
    <w:rsid w:val="006C14F2"/>
    <w:rsid w:val="006C3845"/>
    <w:rsid w:val="006C5CC6"/>
    <w:rsid w:val="006D0FE2"/>
    <w:rsid w:val="006D1112"/>
    <w:rsid w:val="006D364A"/>
    <w:rsid w:val="006D3BAD"/>
    <w:rsid w:val="006D3E0E"/>
    <w:rsid w:val="006D4057"/>
    <w:rsid w:val="006D50C1"/>
    <w:rsid w:val="006E0237"/>
    <w:rsid w:val="006E4288"/>
    <w:rsid w:val="006E51E6"/>
    <w:rsid w:val="006F001F"/>
    <w:rsid w:val="006F338B"/>
    <w:rsid w:val="006F43C8"/>
    <w:rsid w:val="00702E3C"/>
    <w:rsid w:val="007064B7"/>
    <w:rsid w:val="00707404"/>
    <w:rsid w:val="0071069B"/>
    <w:rsid w:val="00711935"/>
    <w:rsid w:val="00714065"/>
    <w:rsid w:val="007158B7"/>
    <w:rsid w:val="00715AB4"/>
    <w:rsid w:val="00715C88"/>
    <w:rsid w:val="00721560"/>
    <w:rsid w:val="0072183E"/>
    <w:rsid w:val="00721CFF"/>
    <w:rsid w:val="00725758"/>
    <w:rsid w:val="00727E04"/>
    <w:rsid w:val="007320FC"/>
    <w:rsid w:val="00732CA4"/>
    <w:rsid w:val="00733594"/>
    <w:rsid w:val="00733950"/>
    <w:rsid w:val="00734EB0"/>
    <w:rsid w:val="007409E1"/>
    <w:rsid w:val="00745497"/>
    <w:rsid w:val="0075116A"/>
    <w:rsid w:val="00752013"/>
    <w:rsid w:val="00754981"/>
    <w:rsid w:val="00761756"/>
    <w:rsid w:val="007642B5"/>
    <w:rsid w:val="00764F34"/>
    <w:rsid w:val="007672D5"/>
    <w:rsid w:val="00767A6E"/>
    <w:rsid w:val="00771058"/>
    <w:rsid w:val="007716E6"/>
    <w:rsid w:val="00773024"/>
    <w:rsid w:val="00775DA6"/>
    <w:rsid w:val="00776E09"/>
    <w:rsid w:val="00781F43"/>
    <w:rsid w:val="0078345D"/>
    <w:rsid w:val="00786603"/>
    <w:rsid w:val="007868B0"/>
    <w:rsid w:val="00793284"/>
    <w:rsid w:val="00796EA7"/>
    <w:rsid w:val="0079766D"/>
    <w:rsid w:val="007A022A"/>
    <w:rsid w:val="007A2312"/>
    <w:rsid w:val="007A4754"/>
    <w:rsid w:val="007A4D44"/>
    <w:rsid w:val="007B11C7"/>
    <w:rsid w:val="007B3A01"/>
    <w:rsid w:val="007C57E5"/>
    <w:rsid w:val="007C79AC"/>
    <w:rsid w:val="007D2FFA"/>
    <w:rsid w:val="007D3940"/>
    <w:rsid w:val="007D4FA0"/>
    <w:rsid w:val="007D5728"/>
    <w:rsid w:val="007D5DE7"/>
    <w:rsid w:val="007D5E35"/>
    <w:rsid w:val="007E2C35"/>
    <w:rsid w:val="007E2D98"/>
    <w:rsid w:val="007E370B"/>
    <w:rsid w:val="007E4CED"/>
    <w:rsid w:val="007E58CE"/>
    <w:rsid w:val="007E5C26"/>
    <w:rsid w:val="007F3D4D"/>
    <w:rsid w:val="007F5B27"/>
    <w:rsid w:val="007F5CC5"/>
    <w:rsid w:val="007F64C8"/>
    <w:rsid w:val="00800B63"/>
    <w:rsid w:val="008011B1"/>
    <w:rsid w:val="0080241F"/>
    <w:rsid w:val="0080526C"/>
    <w:rsid w:val="00806B6F"/>
    <w:rsid w:val="008109E2"/>
    <w:rsid w:val="00812135"/>
    <w:rsid w:val="00812647"/>
    <w:rsid w:val="00813F58"/>
    <w:rsid w:val="0081461B"/>
    <w:rsid w:val="0081461F"/>
    <w:rsid w:val="0081647C"/>
    <w:rsid w:val="008165B5"/>
    <w:rsid w:val="00821C06"/>
    <w:rsid w:val="00822A39"/>
    <w:rsid w:val="00825862"/>
    <w:rsid w:val="00826043"/>
    <w:rsid w:val="00833D3C"/>
    <w:rsid w:val="008379B6"/>
    <w:rsid w:val="008459F6"/>
    <w:rsid w:val="00845FCD"/>
    <w:rsid w:val="008464BC"/>
    <w:rsid w:val="008472CF"/>
    <w:rsid w:val="00855805"/>
    <w:rsid w:val="00856BB2"/>
    <w:rsid w:val="008624C6"/>
    <w:rsid w:val="00863C53"/>
    <w:rsid w:val="00864C39"/>
    <w:rsid w:val="00864F33"/>
    <w:rsid w:val="00864FD8"/>
    <w:rsid w:val="00865E94"/>
    <w:rsid w:val="00865FE2"/>
    <w:rsid w:val="008674C4"/>
    <w:rsid w:val="00871334"/>
    <w:rsid w:val="008754F3"/>
    <w:rsid w:val="00875AF0"/>
    <w:rsid w:val="008818EA"/>
    <w:rsid w:val="00881CB9"/>
    <w:rsid w:val="00882EEE"/>
    <w:rsid w:val="008843E0"/>
    <w:rsid w:val="00886BF6"/>
    <w:rsid w:val="008901B1"/>
    <w:rsid w:val="00890B5C"/>
    <w:rsid w:val="00892E79"/>
    <w:rsid w:val="00893623"/>
    <w:rsid w:val="008A0333"/>
    <w:rsid w:val="008A6302"/>
    <w:rsid w:val="008A6437"/>
    <w:rsid w:val="008B5996"/>
    <w:rsid w:val="008C1735"/>
    <w:rsid w:val="008C17EC"/>
    <w:rsid w:val="008C2EBB"/>
    <w:rsid w:val="008C4384"/>
    <w:rsid w:val="008C47C3"/>
    <w:rsid w:val="008C48C8"/>
    <w:rsid w:val="008C6849"/>
    <w:rsid w:val="008C79EF"/>
    <w:rsid w:val="008C7A0A"/>
    <w:rsid w:val="008D00AC"/>
    <w:rsid w:val="008D0FDC"/>
    <w:rsid w:val="008D213C"/>
    <w:rsid w:val="008D63E1"/>
    <w:rsid w:val="008F0238"/>
    <w:rsid w:val="008F3AED"/>
    <w:rsid w:val="008F4D23"/>
    <w:rsid w:val="008F56D3"/>
    <w:rsid w:val="008F7287"/>
    <w:rsid w:val="008F7B44"/>
    <w:rsid w:val="0090124C"/>
    <w:rsid w:val="00907A8E"/>
    <w:rsid w:val="0091270A"/>
    <w:rsid w:val="00913518"/>
    <w:rsid w:val="00916955"/>
    <w:rsid w:val="00922CEC"/>
    <w:rsid w:val="0093065D"/>
    <w:rsid w:val="00931277"/>
    <w:rsid w:val="00932A28"/>
    <w:rsid w:val="00932F75"/>
    <w:rsid w:val="00933720"/>
    <w:rsid w:val="0093432A"/>
    <w:rsid w:val="0093455D"/>
    <w:rsid w:val="00942F29"/>
    <w:rsid w:val="00943463"/>
    <w:rsid w:val="009451AF"/>
    <w:rsid w:val="009479D8"/>
    <w:rsid w:val="009505BC"/>
    <w:rsid w:val="00950681"/>
    <w:rsid w:val="00950EB1"/>
    <w:rsid w:val="00952421"/>
    <w:rsid w:val="00952591"/>
    <w:rsid w:val="00954435"/>
    <w:rsid w:val="009550BE"/>
    <w:rsid w:val="00956490"/>
    <w:rsid w:val="009568EE"/>
    <w:rsid w:val="0095781F"/>
    <w:rsid w:val="00967750"/>
    <w:rsid w:val="0097006D"/>
    <w:rsid w:val="00970D3E"/>
    <w:rsid w:val="00971DCF"/>
    <w:rsid w:val="00974031"/>
    <w:rsid w:val="0097617E"/>
    <w:rsid w:val="009761C8"/>
    <w:rsid w:val="00976FEF"/>
    <w:rsid w:val="009829DE"/>
    <w:rsid w:val="00983394"/>
    <w:rsid w:val="009846E7"/>
    <w:rsid w:val="00987095"/>
    <w:rsid w:val="009875E2"/>
    <w:rsid w:val="00994B9C"/>
    <w:rsid w:val="00994FAE"/>
    <w:rsid w:val="00996F79"/>
    <w:rsid w:val="009A716A"/>
    <w:rsid w:val="009A72BF"/>
    <w:rsid w:val="009A74B5"/>
    <w:rsid w:val="009A77D8"/>
    <w:rsid w:val="009B4D6B"/>
    <w:rsid w:val="009B682F"/>
    <w:rsid w:val="009B7F8F"/>
    <w:rsid w:val="009C2B32"/>
    <w:rsid w:val="009C3DA7"/>
    <w:rsid w:val="009C558C"/>
    <w:rsid w:val="009C7754"/>
    <w:rsid w:val="009D0C48"/>
    <w:rsid w:val="009D165E"/>
    <w:rsid w:val="009D3579"/>
    <w:rsid w:val="009D78DA"/>
    <w:rsid w:val="009E1637"/>
    <w:rsid w:val="009E28FF"/>
    <w:rsid w:val="009E34A2"/>
    <w:rsid w:val="009E39DC"/>
    <w:rsid w:val="009E3CCB"/>
    <w:rsid w:val="009E439A"/>
    <w:rsid w:val="009E4B75"/>
    <w:rsid w:val="009E7310"/>
    <w:rsid w:val="009F3BAF"/>
    <w:rsid w:val="009F40FE"/>
    <w:rsid w:val="009F5BC0"/>
    <w:rsid w:val="00A0031D"/>
    <w:rsid w:val="00A02C5F"/>
    <w:rsid w:val="00A06F78"/>
    <w:rsid w:val="00A070F9"/>
    <w:rsid w:val="00A13AD6"/>
    <w:rsid w:val="00A14011"/>
    <w:rsid w:val="00A15262"/>
    <w:rsid w:val="00A17158"/>
    <w:rsid w:val="00A23EA4"/>
    <w:rsid w:val="00A2459E"/>
    <w:rsid w:val="00A30A8E"/>
    <w:rsid w:val="00A323DB"/>
    <w:rsid w:val="00A33823"/>
    <w:rsid w:val="00A40A56"/>
    <w:rsid w:val="00A42192"/>
    <w:rsid w:val="00A44098"/>
    <w:rsid w:val="00A46118"/>
    <w:rsid w:val="00A50E81"/>
    <w:rsid w:val="00A5154C"/>
    <w:rsid w:val="00A51DAC"/>
    <w:rsid w:val="00A54C58"/>
    <w:rsid w:val="00A54E6B"/>
    <w:rsid w:val="00A575A1"/>
    <w:rsid w:val="00A57913"/>
    <w:rsid w:val="00A605B5"/>
    <w:rsid w:val="00A611BB"/>
    <w:rsid w:val="00A623D8"/>
    <w:rsid w:val="00A65B62"/>
    <w:rsid w:val="00A66CE1"/>
    <w:rsid w:val="00A67244"/>
    <w:rsid w:val="00A67E25"/>
    <w:rsid w:val="00A70272"/>
    <w:rsid w:val="00A727EE"/>
    <w:rsid w:val="00A73BB0"/>
    <w:rsid w:val="00A74374"/>
    <w:rsid w:val="00A748A7"/>
    <w:rsid w:val="00A812C3"/>
    <w:rsid w:val="00A820D8"/>
    <w:rsid w:val="00A82533"/>
    <w:rsid w:val="00A83C3F"/>
    <w:rsid w:val="00A862F7"/>
    <w:rsid w:val="00A906FF"/>
    <w:rsid w:val="00A92B39"/>
    <w:rsid w:val="00A94EC4"/>
    <w:rsid w:val="00A973B0"/>
    <w:rsid w:val="00AA013D"/>
    <w:rsid w:val="00AA08A0"/>
    <w:rsid w:val="00AA1789"/>
    <w:rsid w:val="00AA3E84"/>
    <w:rsid w:val="00AA5CE3"/>
    <w:rsid w:val="00AB5A36"/>
    <w:rsid w:val="00AB6E3B"/>
    <w:rsid w:val="00AB6F18"/>
    <w:rsid w:val="00AC45DB"/>
    <w:rsid w:val="00AC778C"/>
    <w:rsid w:val="00AD095B"/>
    <w:rsid w:val="00AD2523"/>
    <w:rsid w:val="00AD3497"/>
    <w:rsid w:val="00AD3BDD"/>
    <w:rsid w:val="00AD57BD"/>
    <w:rsid w:val="00AD749C"/>
    <w:rsid w:val="00AD76EF"/>
    <w:rsid w:val="00AD7A3C"/>
    <w:rsid w:val="00AE151C"/>
    <w:rsid w:val="00AE38BE"/>
    <w:rsid w:val="00AE58C2"/>
    <w:rsid w:val="00AE5B8D"/>
    <w:rsid w:val="00AF3A04"/>
    <w:rsid w:val="00B03D31"/>
    <w:rsid w:val="00B06C5D"/>
    <w:rsid w:val="00B11A4C"/>
    <w:rsid w:val="00B11E35"/>
    <w:rsid w:val="00B23D2B"/>
    <w:rsid w:val="00B2427C"/>
    <w:rsid w:val="00B24E51"/>
    <w:rsid w:val="00B262F7"/>
    <w:rsid w:val="00B30CF4"/>
    <w:rsid w:val="00B320DC"/>
    <w:rsid w:val="00B33867"/>
    <w:rsid w:val="00B34C18"/>
    <w:rsid w:val="00B373FC"/>
    <w:rsid w:val="00B41208"/>
    <w:rsid w:val="00B42930"/>
    <w:rsid w:val="00B46528"/>
    <w:rsid w:val="00B46F98"/>
    <w:rsid w:val="00B47815"/>
    <w:rsid w:val="00B50E16"/>
    <w:rsid w:val="00B54F1A"/>
    <w:rsid w:val="00B55633"/>
    <w:rsid w:val="00B577FC"/>
    <w:rsid w:val="00B57810"/>
    <w:rsid w:val="00B57EF3"/>
    <w:rsid w:val="00B631FC"/>
    <w:rsid w:val="00B638CE"/>
    <w:rsid w:val="00B67D7F"/>
    <w:rsid w:val="00B72981"/>
    <w:rsid w:val="00B767D8"/>
    <w:rsid w:val="00B76E00"/>
    <w:rsid w:val="00B8338B"/>
    <w:rsid w:val="00B94737"/>
    <w:rsid w:val="00B9480A"/>
    <w:rsid w:val="00B97AEC"/>
    <w:rsid w:val="00B97DA8"/>
    <w:rsid w:val="00BA02EC"/>
    <w:rsid w:val="00BB077C"/>
    <w:rsid w:val="00BB750A"/>
    <w:rsid w:val="00BB7D37"/>
    <w:rsid w:val="00BC00E3"/>
    <w:rsid w:val="00BC1A9A"/>
    <w:rsid w:val="00BC430D"/>
    <w:rsid w:val="00BC771F"/>
    <w:rsid w:val="00BC7AF3"/>
    <w:rsid w:val="00BD00FB"/>
    <w:rsid w:val="00BD2338"/>
    <w:rsid w:val="00BD5314"/>
    <w:rsid w:val="00BD68B0"/>
    <w:rsid w:val="00BD6F80"/>
    <w:rsid w:val="00BD78A8"/>
    <w:rsid w:val="00BD7B29"/>
    <w:rsid w:val="00BE01E1"/>
    <w:rsid w:val="00BE0C74"/>
    <w:rsid w:val="00BE1F2D"/>
    <w:rsid w:val="00BE2AD9"/>
    <w:rsid w:val="00BE331D"/>
    <w:rsid w:val="00BE39C9"/>
    <w:rsid w:val="00BE5A7B"/>
    <w:rsid w:val="00BE752D"/>
    <w:rsid w:val="00BF32E0"/>
    <w:rsid w:val="00BF468B"/>
    <w:rsid w:val="00BF4A95"/>
    <w:rsid w:val="00BF6BC6"/>
    <w:rsid w:val="00BF70B9"/>
    <w:rsid w:val="00BF750A"/>
    <w:rsid w:val="00C010CE"/>
    <w:rsid w:val="00C014E5"/>
    <w:rsid w:val="00C03245"/>
    <w:rsid w:val="00C03AE7"/>
    <w:rsid w:val="00C07C87"/>
    <w:rsid w:val="00C11CE3"/>
    <w:rsid w:val="00C12D1B"/>
    <w:rsid w:val="00C15CE4"/>
    <w:rsid w:val="00C178AC"/>
    <w:rsid w:val="00C179A6"/>
    <w:rsid w:val="00C24292"/>
    <w:rsid w:val="00C24298"/>
    <w:rsid w:val="00C244BB"/>
    <w:rsid w:val="00C24B85"/>
    <w:rsid w:val="00C25579"/>
    <w:rsid w:val="00C25804"/>
    <w:rsid w:val="00C273F4"/>
    <w:rsid w:val="00C32234"/>
    <w:rsid w:val="00C34AB4"/>
    <w:rsid w:val="00C350EC"/>
    <w:rsid w:val="00C35D2E"/>
    <w:rsid w:val="00C36EEC"/>
    <w:rsid w:val="00C44F1D"/>
    <w:rsid w:val="00C458BD"/>
    <w:rsid w:val="00C52F8B"/>
    <w:rsid w:val="00C55D32"/>
    <w:rsid w:val="00C55E51"/>
    <w:rsid w:val="00C5608D"/>
    <w:rsid w:val="00C56C9C"/>
    <w:rsid w:val="00C57720"/>
    <w:rsid w:val="00C60AC1"/>
    <w:rsid w:val="00C6137E"/>
    <w:rsid w:val="00C63063"/>
    <w:rsid w:val="00C639BF"/>
    <w:rsid w:val="00C63C80"/>
    <w:rsid w:val="00C64ABC"/>
    <w:rsid w:val="00C6523B"/>
    <w:rsid w:val="00C66265"/>
    <w:rsid w:val="00C67A2D"/>
    <w:rsid w:val="00C75ED6"/>
    <w:rsid w:val="00C75FC4"/>
    <w:rsid w:val="00C80040"/>
    <w:rsid w:val="00C82114"/>
    <w:rsid w:val="00C93848"/>
    <w:rsid w:val="00C94B0C"/>
    <w:rsid w:val="00C975D6"/>
    <w:rsid w:val="00C976F6"/>
    <w:rsid w:val="00CA1E24"/>
    <w:rsid w:val="00CA3B02"/>
    <w:rsid w:val="00CA4B75"/>
    <w:rsid w:val="00CA4EE2"/>
    <w:rsid w:val="00CA5478"/>
    <w:rsid w:val="00CA7330"/>
    <w:rsid w:val="00CB08DA"/>
    <w:rsid w:val="00CB0DA0"/>
    <w:rsid w:val="00CB1279"/>
    <w:rsid w:val="00CB1837"/>
    <w:rsid w:val="00CB3D43"/>
    <w:rsid w:val="00CB5175"/>
    <w:rsid w:val="00CB6E8A"/>
    <w:rsid w:val="00CB6FAB"/>
    <w:rsid w:val="00CC35F0"/>
    <w:rsid w:val="00CD00B1"/>
    <w:rsid w:val="00CD0B44"/>
    <w:rsid w:val="00CD6031"/>
    <w:rsid w:val="00CE0004"/>
    <w:rsid w:val="00CE0B7D"/>
    <w:rsid w:val="00CE3067"/>
    <w:rsid w:val="00CE3158"/>
    <w:rsid w:val="00CE4F81"/>
    <w:rsid w:val="00CF1437"/>
    <w:rsid w:val="00CF15FE"/>
    <w:rsid w:val="00CF30AE"/>
    <w:rsid w:val="00CF3665"/>
    <w:rsid w:val="00CF42F7"/>
    <w:rsid w:val="00CF452E"/>
    <w:rsid w:val="00CF4D3C"/>
    <w:rsid w:val="00CF5A5C"/>
    <w:rsid w:val="00CF7CE3"/>
    <w:rsid w:val="00D01CB6"/>
    <w:rsid w:val="00D020D1"/>
    <w:rsid w:val="00D02935"/>
    <w:rsid w:val="00D02F59"/>
    <w:rsid w:val="00D04012"/>
    <w:rsid w:val="00D05212"/>
    <w:rsid w:val="00D07C64"/>
    <w:rsid w:val="00D1307D"/>
    <w:rsid w:val="00D14360"/>
    <w:rsid w:val="00D1447B"/>
    <w:rsid w:val="00D15F3F"/>
    <w:rsid w:val="00D209D1"/>
    <w:rsid w:val="00D21D0A"/>
    <w:rsid w:val="00D21E84"/>
    <w:rsid w:val="00D22B03"/>
    <w:rsid w:val="00D22FBD"/>
    <w:rsid w:val="00D274C8"/>
    <w:rsid w:val="00D333EE"/>
    <w:rsid w:val="00D34D26"/>
    <w:rsid w:val="00D36BE0"/>
    <w:rsid w:val="00D37D65"/>
    <w:rsid w:val="00D40599"/>
    <w:rsid w:val="00D42A57"/>
    <w:rsid w:val="00D45EC5"/>
    <w:rsid w:val="00D45ED0"/>
    <w:rsid w:val="00D47AB5"/>
    <w:rsid w:val="00D50C8D"/>
    <w:rsid w:val="00D51AF5"/>
    <w:rsid w:val="00D524E6"/>
    <w:rsid w:val="00D5348E"/>
    <w:rsid w:val="00D55BE4"/>
    <w:rsid w:val="00D564C1"/>
    <w:rsid w:val="00D56574"/>
    <w:rsid w:val="00D61DF1"/>
    <w:rsid w:val="00D66535"/>
    <w:rsid w:val="00D6741E"/>
    <w:rsid w:val="00D738E7"/>
    <w:rsid w:val="00D754AD"/>
    <w:rsid w:val="00D76036"/>
    <w:rsid w:val="00D82A46"/>
    <w:rsid w:val="00D84C14"/>
    <w:rsid w:val="00D87B6D"/>
    <w:rsid w:val="00D916DC"/>
    <w:rsid w:val="00D9328D"/>
    <w:rsid w:val="00D940B3"/>
    <w:rsid w:val="00DA2CEB"/>
    <w:rsid w:val="00DA574E"/>
    <w:rsid w:val="00DA7739"/>
    <w:rsid w:val="00DB1B36"/>
    <w:rsid w:val="00DB1C90"/>
    <w:rsid w:val="00DB35BF"/>
    <w:rsid w:val="00DB5EFD"/>
    <w:rsid w:val="00DB68AC"/>
    <w:rsid w:val="00DC314F"/>
    <w:rsid w:val="00DD0082"/>
    <w:rsid w:val="00DD02D9"/>
    <w:rsid w:val="00DD080C"/>
    <w:rsid w:val="00DD3A46"/>
    <w:rsid w:val="00DD3D1C"/>
    <w:rsid w:val="00DD4303"/>
    <w:rsid w:val="00DE215A"/>
    <w:rsid w:val="00DE2564"/>
    <w:rsid w:val="00DE47D0"/>
    <w:rsid w:val="00DE5B90"/>
    <w:rsid w:val="00DF2386"/>
    <w:rsid w:val="00DF23DB"/>
    <w:rsid w:val="00E03B28"/>
    <w:rsid w:val="00E07DFC"/>
    <w:rsid w:val="00E14B52"/>
    <w:rsid w:val="00E14FCE"/>
    <w:rsid w:val="00E15482"/>
    <w:rsid w:val="00E17258"/>
    <w:rsid w:val="00E207AD"/>
    <w:rsid w:val="00E218D0"/>
    <w:rsid w:val="00E24E5F"/>
    <w:rsid w:val="00E2527B"/>
    <w:rsid w:val="00E25A24"/>
    <w:rsid w:val="00E27F17"/>
    <w:rsid w:val="00E30591"/>
    <w:rsid w:val="00E3447D"/>
    <w:rsid w:val="00E37835"/>
    <w:rsid w:val="00E37B6F"/>
    <w:rsid w:val="00E41466"/>
    <w:rsid w:val="00E557DB"/>
    <w:rsid w:val="00E572F3"/>
    <w:rsid w:val="00E644B8"/>
    <w:rsid w:val="00E801A2"/>
    <w:rsid w:val="00E80CC6"/>
    <w:rsid w:val="00E82FFB"/>
    <w:rsid w:val="00E83A08"/>
    <w:rsid w:val="00E83AD3"/>
    <w:rsid w:val="00E83F87"/>
    <w:rsid w:val="00E86844"/>
    <w:rsid w:val="00E9253E"/>
    <w:rsid w:val="00E92733"/>
    <w:rsid w:val="00E9448E"/>
    <w:rsid w:val="00E95A79"/>
    <w:rsid w:val="00E95B46"/>
    <w:rsid w:val="00E9686B"/>
    <w:rsid w:val="00E970F2"/>
    <w:rsid w:val="00EA38A5"/>
    <w:rsid w:val="00EA3D95"/>
    <w:rsid w:val="00EA4E08"/>
    <w:rsid w:val="00EA72CF"/>
    <w:rsid w:val="00EA79B2"/>
    <w:rsid w:val="00EB2CDA"/>
    <w:rsid w:val="00EB3123"/>
    <w:rsid w:val="00EB357A"/>
    <w:rsid w:val="00EB7F8B"/>
    <w:rsid w:val="00EC18BC"/>
    <w:rsid w:val="00EC2554"/>
    <w:rsid w:val="00EC64AC"/>
    <w:rsid w:val="00ED0A1C"/>
    <w:rsid w:val="00ED0B60"/>
    <w:rsid w:val="00ED10FA"/>
    <w:rsid w:val="00ED2147"/>
    <w:rsid w:val="00ED59B4"/>
    <w:rsid w:val="00ED6CE6"/>
    <w:rsid w:val="00EE0AB9"/>
    <w:rsid w:val="00EE1331"/>
    <w:rsid w:val="00EE3E54"/>
    <w:rsid w:val="00EE6479"/>
    <w:rsid w:val="00EF0354"/>
    <w:rsid w:val="00EF29EA"/>
    <w:rsid w:val="00EF4A62"/>
    <w:rsid w:val="00EF71B4"/>
    <w:rsid w:val="00EF7E5F"/>
    <w:rsid w:val="00F027FD"/>
    <w:rsid w:val="00F0463A"/>
    <w:rsid w:val="00F0536C"/>
    <w:rsid w:val="00F05593"/>
    <w:rsid w:val="00F10934"/>
    <w:rsid w:val="00F145D6"/>
    <w:rsid w:val="00F1569A"/>
    <w:rsid w:val="00F2170F"/>
    <w:rsid w:val="00F22BFA"/>
    <w:rsid w:val="00F22D1A"/>
    <w:rsid w:val="00F23FBE"/>
    <w:rsid w:val="00F259EB"/>
    <w:rsid w:val="00F32E3A"/>
    <w:rsid w:val="00F34CE8"/>
    <w:rsid w:val="00F35DEE"/>
    <w:rsid w:val="00F40072"/>
    <w:rsid w:val="00F40454"/>
    <w:rsid w:val="00F4173F"/>
    <w:rsid w:val="00F42570"/>
    <w:rsid w:val="00F4440D"/>
    <w:rsid w:val="00F536F6"/>
    <w:rsid w:val="00F537F6"/>
    <w:rsid w:val="00F5741A"/>
    <w:rsid w:val="00F603BB"/>
    <w:rsid w:val="00F6239D"/>
    <w:rsid w:val="00F63324"/>
    <w:rsid w:val="00F66D53"/>
    <w:rsid w:val="00F724C1"/>
    <w:rsid w:val="00F72B9E"/>
    <w:rsid w:val="00F73648"/>
    <w:rsid w:val="00F75074"/>
    <w:rsid w:val="00F763AE"/>
    <w:rsid w:val="00F816C5"/>
    <w:rsid w:val="00F821F8"/>
    <w:rsid w:val="00F84071"/>
    <w:rsid w:val="00F84504"/>
    <w:rsid w:val="00F8697F"/>
    <w:rsid w:val="00F94E7C"/>
    <w:rsid w:val="00F95BF3"/>
    <w:rsid w:val="00F97D58"/>
    <w:rsid w:val="00FA02DB"/>
    <w:rsid w:val="00FA0495"/>
    <w:rsid w:val="00FA109F"/>
    <w:rsid w:val="00FA2675"/>
    <w:rsid w:val="00FA6D02"/>
    <w:rsid w:val="00FB637E"/>
    <w:rsid w:val="00FB764B"/>
    <w:rsid w:val="00FC16A3"/>
    <w:rsid w:val="00FC1812"/>
    <w:rsid w:val="00FC5368"/>
    <w:rsid w:val="00FD0915"/>
    <w:rsid w:val="00FD173F"/>
    <w:rsid w:val="00FD31F8"/>
    <w:rsid w:val="00FD4BB2"/>
    <w:rsid w:val="00FD54A1"/>
    <w:rsid w:val="00FE100B"/>
    <w:rsid w:val="00FE1D5F"/>
    <w:rsid w:val="00FE494F"/>
    <w:rsid w:val="00FE5620"/>
    <w:rsid w:val="00FE6977"/>
    <w:rsid w:val="00FF048B"/>
    <w:rsid w:val="00FF0D58"/>
    <w:rsid w:val="00FF270D"/>
    <w:rsid w:val="00FF2B4E"/>
    <w:rsid w:val="00FF43AC"/>
    <w:rsid w:val="00FF4E26"/>
    <w:rsid w:val="00FF4E6E"/>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D1243"/>
  <w15:chartTrackingRefBased/>
  <w15:docId w15:val="{EB684234-82D1-4B08-8DAE-651A0E277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1"/>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styleId="NoSpacing">
    <w:name w:val="No Spacing"/>
    <w:uiPriority w:val="1"/>
    <w:qFormat/>
    <w:rsid w:val="00F603BB"/>
    <w:rPr>
      <w:sz w:val="22"/>
      <w:szCs w:val="22"/>
    </w:rPr>
  </w:style>
  <w:style w:type="paragraph" w:styleId="TOC2">
    <w:name w:val="toc 2"/>
    <w:basedOn w:val="TOC1"/>
    <w:rsid w:val="00525A09"/>
    <w:pPr>
      <w:keepLines/>
      <w:widowControl w:val="0"/>
      <w:tabs>
        <w:tab w:val="right" w:leader="dot" w:pos="9639"/>
      </w:tabs>
      <w:overflowPunct w:val="0"/>
      <w:autoSpaceDE w:val="0"/>
      <w:autoSpaceDN w:val="0"/>
      <w:adjustRightInd w:val="0"/>
      <w:ind w:left="851" w:right="425" w:hanging="851"/>
      <w:textAlignment w:val="baseline"/>
    </w:pPr>
    <w:rPr>
      <w:rFonts w:ascii="Times New Roman" w:eastAsia="Times New Roman" w:hAnsi="Times New Roman"/>
      <w:noProof/>
      <w:sz w:val="20"/>
      <w:szCs w:val="20"/>
    </w:rPr>
  </w:style>
  <w:style w:type="paragraph" w:styleId="TOC1">
    <w:name w:val="toc 1"/>
    <w:basedOn w:val="Normal"/>
    <w:next w:val="Normal"/>
    <w:autoRedefine/>
    <w:uiPriority w:val="39"/>
    <w:semiHidden/>
    <w:unhideWhenUsed/>
    <w:rsid w:val="00525A09"/>
  </w:style>
  <w:style w:type="paragraph" w:customStyle="1" w:styleId="CRCoverPage">
    <w:name w:val="CR Cover Page"/>
    <w:rsid w:val="00793284"/>
    <w:pPr>
      <w:spacing w:after="120"/>
    </w:pPr>
    <w:rPr>
      <w:rFonts w:ascii="Arial" w:eastAsia="SimSun" w:hAnsi="Arial"/>
      <w:lang w:val="en-GB"/>
    </w:rPr>
  </w:style>
  <w:style w:type="character" w:customStyle="1" w:styleId="TACCar">
    <w:name w:val="TAC Car"/>
    <w:locked/>
    <w:rsid w:val="00BE5A7B"/>
    <w:rPr>
      <w:rFonts w:ascii="Arial" w:eastAsia="Times New Roman" w:hAnsi="Arial"/>
      <w:sz w:val="18"/>
      <w:lang w:eastAsia="en-US"/>
    </w:rPr>
  </w:style>
  <w:style w:type="paragraph" w:styleId="Revision">
    <w:name w:val="Revision"/>
    <w:hidden/>
    <w:uiPriority w:val="99"/>
    <w:semiHidden/>
    <w:rsid w:val="002262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17432885">
      <w:bodyDiv w:val="1"/>
      <w:marLeft w:val="0"/>
      <w:marRight w:val="0"/>
      <w:marTop w:val="0"/>
      <w:marBottom w:val="0"/>
      <w:divBdr>
        <w:top w:val="none" w:sz="0" w:space="0" w:color="auto"/>
        <w:left w:val="none" w:sz="0" w:space="0" w:color="auto"/>
        <w:bottom w:val="none" w:sz="0" w:space="0" w:color="auto"/>
        <w:right w:val="none" w:sz="0" w:space="0" w:color="auto"/>
      </w:divBdr>
    </w:div>
    <w:div w:id="570699172">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28256953">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909072364">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099640913">
      <w:bodyDiv w:val="1"/>
      <w:marLeft w:val="0"/>
      <w:marRight w:val="0"/>
      <w:marTop w:val="0"/>
      <w:marBottom w:val="0"/>
      <w:divBdr>
        <w:top w:val="none" w:sz="0" w:space="0" w:color="auto"/>
        <w:left w:val="none" w:sz="0" w:space="0" w:color="auto"/>
        <w:bottom w:val="none" w:sz="0" w:space="0" w:color="auto"/>
        <w:right w:val="none" w:sz="0" w:space="0" w:color="auto"/>
      </w:divBdr>
    </w:div>
    <w:div w:id="1108819648">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48946281">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652561994">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28410313">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84837941">
      <w:bodyDiv w:val="1"/>
      <w:marLeft w:val="0"/>
      <w:marRight w:val="0"/>
      <w:marTop w:val="0"/>
      <w:marBottom w:val="0"/>
      <w:divBdr>
        <w:top w:val="none" w:sz="0" w:space="0" w:color="auto"/>
        <w:left w:val="none" w:sz="0" w:space="0" w:color="auto"/>
        <w:bottom w:val="none" w:sz="0" w:space="0" w:color="auto"/>
        <w:right w:val="none" w:sz="0" w:space="0" w:color="auto"/>
      </w:divBdr>
    </w:div>
    <w:div w:id="1795564386">
      <w:bodyDiv w:val="1"/>
      <w:marLeft w:val="0"/>
      <w:marRight w:val="0"/>
      <w:marTop w:val="0"/>
      <w:marBottom w:val="0"/>
      <w:divBdr>
        <w:top w:val="none" w:sz="0" w:space="0" w:color="auto"/>
        <w:left w:val="none" w:sz="0" w:space="0" w:color="auto"/>
        <w:bottom w:val="none" w:sz="0" w:space="0" w:color="auto"/>
        <w:right w:val="none" w:sz="0" w:space="0" w:color="auto"/>
      </w:divBdr>
    </w:div>
    <w:div w:id="181406209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8FA184-77D3-4CEB-BB85-44511896FF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5</Pages>
  <Words>541</Words>
  <Characters>3086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78</cp:revision>
  <cp:lastPrinted>2018-01-03T23:25:00Z</cp:lastPrinted>
  <dcterms:created xsi:type="dcterms:W3CDTF">2022-03-04T20:07:00Z</dcterms:created>
  <dcterms:modified xsi:type="dcterms:W3CDTF">2022-08-08T21:48:00Z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